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1260" w:lineRule="exact"/>
        <w:jc w:val="center"/>
        <w:rPr>
          <w:rFonts w:ascii="仿宋_GB2312" w:cs="Times New Roman"/>
          <w:b/>
          <w:spacing w:val="20"/>
          <w:w w:val="77"/>
          <w:sz w:val="80"/>
          <w:szCs w:val="80"/>
        </w:rPr>
      </w:pPr>
      <w:r>
        <w:rPr>
          <w:rFonts w:hint="eastAsia" w:ascii="仿宋_GB2312" w:cs="Times New Roman"/>
          <w:b/>
          <w:spacing w:val="20"/>
          <w:w w:val="77"/>
          <w:sz w:val="80"/>
          <w:szCs w:val="80"/>
        </w:rPr>
        <w:t>基础部工作简报</w:t>
      </w:r>
    </w:p>
    <w:p>
      <w:pPr>
        <w:spacing w:line="420" w:lineRule="exact"/>
        <w:rPr>
          <w:rFonts w:ascii="仿宋_GB2312" w:cs="Times New Roman"/>
          <w:b/>
          <w:spacing w:val="20"/>
          <w:w w:val="77"/>
          <w:sz w:val="80"/>
          <w:szCs w:val="80"/>
        </w:rPr>
      </w:pPr>
    </w:p>
    <w:p>
      <w:pPr>
        <w:spacing w:line="420" w:lineRule="exact"/>
        <w:rPr>
          <w:rFonts w:ascii="仿宋_GB2312" w:cs="Times New Roman"/>
          <w:b/>
          <w:spacing w:val="20"/>
          <w:w w:val="77"/>
          <w:sz w:val="80"/>
          <w:szCs w:val="80"/>
        </w:rPr>
      </w:pPr>
    </w:p>
    <w:p>
      <w:pPr>
        <w:jc w:val="center"/>
        <w:rPr>
          <w:rFonts w:ascii="仿宋_GB2312" w:cs="Times New Roman"/>
          <w:sz w:val="36"/>
          <w:szCs w:val="36"/>
        </w:rPr>
      </w:pPr>
      <w:r>
        <w:rPr>
          <w:rFonts w:hint="eastAsia" w:ascii="仿宋_GB2312" w:cs="Times New Roman"/>
          <w:sz w:val="36"/>
          <w:szCs w:val="36"/>
        </w:rPr>
        <w:t>第7</w:t>
      </w:r>
      <w:r>
        <w:rPr>
          <w:rFonts w:hint="eastAsia" w:ascii="仿宋_GB2312" w:cs="Times New Roman"/>
          <w:sz w:val="36"/>
          <w:szCs w:val="36"/>
          <w:lang w:val="en-US" w:eastAsia="zh-CN"/>
        </w:rPr>
        <w:t>9</w:t>
      </w:r>
      <w:r>
        <w:rPr>
          <w:rFonts w:hint="eastAsia" w:ascii="仿宋_GB2312" w:cs="Times New Roman"/>
          <w:sz w:val="36"/>
          <w:szCs w:val="36"/>
        </w:rPr>
        <w:t>期</w:t>
      </w:r>
    </w:p>
    <w:p>
      <w:pPr>
        <w:spacing w:line="460" w:lineRule="exact"/>
        <w:ind w:leftChars="-50" w:hanging="160" w:hangingChars="50"/>
        <w:rPr>
          <w:rFonts w:ascii="仿宋_GB2312" w:cs="Times New Roman"/>
        </w:rPr>
      </w:pPr>
    </w:p>
    <w:p>
      <w:pPr>
        <w:spacing w:line="340" w:lineRule="exact"/>
        <w:ind w:left="26" w:hanging="25" w:hangingChars="8"/>
        <w:rPr>
          <w:rFonts w:ascii="仿宋_GB2312" w:cs="Times New Roman"/>
        </w:rPr>
      </w:pPr>
      <w:r>
        <w:rPr>
          <w:rFonts w:hint="eastAsia" w:ascii="仿宋_GB2312" w:cs="Times New Roman"/>
        </w:rPr>
        <w:t>基础部党总支</w:t>
      </w:r>
      <w:r>
        <w:rPr>
          <w:rFonts w:hint="eastAsia" w:ascii="仿宋_GB2312" w:cs="Times New Roman"/>
          <w:szCs w:val="44"/>
        </w:rPr>
        <w:t xml:space="preserve">                            201</w:t>
      </w:r>
      <w:r>
        <w:rPr>
          <w:rFonts w:hint="eastAsia" w:ascii="仿宋_GB2312" w:cs="Times New Roman"/>
          <w:szCs w:val="44"/>
          <w:lang w:val="en-US" w:eastAsia="zh-CN"/>
        </w:rPr>
        <w:t>7</w:t>
      </w:r>
      <w:r>
        <w:rPr>
          <w:rFonts w:hint="eastAsia" w:ascii="仿宋_GB2312" w:cs="Times New Roman"/>
          <w:szCs w:val="44"/>
        </w:rPr>
        <w:t>年</w:t>
      </w:r>
      <w:r>
        <w:rPr>
          <w:rFonts w:hint="eastAsia" w:ascii="仿宋_GB2312" w:cs="Times New Roman"/>
          <w:szCs w:val="44"/>
          <w:lang w:val="en-US" w:eastAsia="zh-CN"/>
        </w:rPr>
        <w:t>6</w:t>
      </w:r>
      <w:r>
        <w:rPr>
          <w:rFonts w:hint="eastAsia" w:ascii="仿宋_GB2312" w:cs="Times New Roman"/>
          <w:szCs w:val="44"/>
        </w:rPr>
        <w:t>月3</w:t>
      </w:r>
      <w:r>
        <w:rPr>
          <w:rFonts w:hint="eastAsia" w:ascii="仿宋_GB2312" w:cs="Times New Roman"/>
          <w:szCs w:val="44"/>
          <w:lang w:val="en-US" w:eastAsia="zh-CN"/>
        </w:rPr>
        <w:t>0</w:t>
      </w:r>
      <w:r>
        <w:rPr>
          <w:rFonts w:hint="eastAsia" w:ascii="仿宋_GB2312" w:cs="Times New Roman"/>
          <w:szCs w:val="44"/>
        </w:rPr>
        <w:t>日</w:t>
      </w:r>
    </w:p>
    <w:p>
      <w:pPr>
        <w:ind w:firstLine="361" w:firstLineChars="200"/>
        <w:rPr>
          <w:rFonts w:ascii="仿宋_GB2312"/>
          <w:b/>
          <w:sz w:val="18"/>
          <w:szCs w:val="18"/>
        </w:rPr>
      </w:pPr>
      <w:r>
        <w:rPr>
          <w:rFonts w:ascii="仿宋_GB2312"/>
          <w:b/>
          <w:sz w:val="18"/>
          <w:szCs w:val="18"/>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81280</wp:posOffset>
                </wp:positionV>
                <wp:extent cx="5760085" cy="635"/>
                <wp:effectExtent l="0" t="0" r="0" b="0"/>
                <wp:wrapNone/>
                <wp:docPr id="6" name="Line 2"/>
                <wp:cNvGraphicFramePr/>
                <a:graphic xmlns:a="http://schemas.openxmlformats.org/drawingml/2006/main">
                  <a:graphicData uri="http://schemas.microsoft.com/office/word/2010/wordprocessingShape">
                    <wps:wsp>
                      <wps:cNvCnPr/>
                      <wps:spPr>
                        <a:xfrm>
                          <a:off x="0" y="0"/>
                          <a:ext cx="5760085" cy="635"/>
                        </a:xfrm>
                        <a:prstGeom prst="line">
                          <a:avLst/>
                        </a:prstGeom>
                        <a:ln w="9525" cap="flat" cmpd="thickThin">
                          <a:solidFill>
                            <a:srgbClr val="FF0000"/>
                          </a:solidFill>
                          <a:prstDash val="solid"/>
                          <a:headEnd type="none" w="med" len="med"/>
                          <a:tailEnd type="none" w="med" len="med"/>
                        </a:ln>
                      </wps:spPr>
                      <wps:bodyPr/>
                    </wps:wsp>
                  </a:graphicData>
                </a:graphic>
              </wp:anchor>
            </w:drawing>
          </mc:Choice>
          <mc:Fallback>
            <w:pict>
              <v:line id="Line 2" o:spid="_x0000_s1026" o:spt="20" style="position:absolute;left:0pt;margin-left:0pt;margin-top:6.4pt;height:0.05pt;width:453.55pt;z-index:251658240;mso-width-relative:page;mso-height-relative:page;" filled="f" stroked="t" coordsize="21600,21600" o:gfxdata="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IQio1AAAAAYBAAAPAAAAAAAAAAEAIAAAACIAAABkcnMvZG93bnJldi54bWxQSwEC&#10;FAAUAAAACACHTuJAUAvxSr8BAACHAwAADgAAAAAAAAABACAAAAAjAQAAZHJzL2Uyb0RvYy54bWxQ&#10;SwUGAAAAAAYABgBZAQAAVAUAAAAA&#10;">
                <v:fill on="f" focussize="0,0"/>
                <v:stroke color="#FF0000" linestyle="thickThin" joinstyle="round"/>
                <v:imagedata o:title=""/>
                <o:lock v:ext="edit" aspectratio="f"/>
              </v:line>
            </w:pict>
          </mc:Fallback>
        </mc:AlternateContent>
      </w:r>
    </w:p>
    <w:p>
      <w:pPr>
        <w:spacing w:line="600" w:lineRule="exact"/>
        <w:jc w:val="center"/>
        <w:rPr>
          <w:rFonts w:hint="eastAsia" w:ascii="黑体" w:eastAsia="黑体"/>
          <w:sz w:val="36"/>
          <w:szCs w:val="36"/>
        </w:rPr>
      </w:pPr>
      <w:r>
        <w:rPr>
          <w:rFonts w:hint="eastAsia" w:ascii="黑体" w:eastAsia="黑体"/>
          <w:sz w:val="36"/>
          <w:szCs w:val="36"/>
        </w:rPr>
        <w:t>本期要目</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rPr>
        <w:t>□</w:t>
      </w:r>
      <w:r>
        <w:rPr>
          <w:rFonts w:hint="eastAsia"/>
          <w:lang w:val="en-US" w:eastAsia="zh-CN"/>
        </w:rPr>
        <w:t>端午节,寄相思---基础部、艺术学院举行五彩线赠送活动</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Times New Roman" w:hAnsi="Times New Roman" w:eastAsia="仿宋_GB2312" w:cs="宋体"/>
          <w:kern w:val="2"/>
          <w:sz w:val="32"/>
          <w:szCs w:val="32"/>
          <w:lang w:val="en-US" w:eastAsia="zh-CN" w:bidi="ar-SA"/>
        </w:rPr>
      </w:pPr>
      <w:r>
        <w:rPr>
          <w:rFonts w:hint="eastAsia" w:ascii="仿宋" w:hAnsi="仿宋" w:eastAsia="仿宋" w:cs="仿宋"/>
          <w:sz w:val="32"/>
          <w:szCs w:val="32"/>
        </w:rPr>
        <w:t>□</w:t>
      </w:r>
      <w:r>
        <w:rPr>
          <w:rFonts w:hint="eastAsia" w:ascii="Times New Roman" w:hAnsi="Times New Roman" w:eastAsia="仿宋_GB2312" w:cs="宋体"/>
          <w:kern w:val="2"/>
          <w:sz w:val="32"/>
          <w:szCs w:val="32"/>
          <w:lang w:val="en-US" w:eastAsia="zh-CN" w:bidi="ar-SA"/>
        </w:rPr>
        <w:t>我院学生在山东省第八届大学生数学竞赛中喜获佳绩</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rPr>
        <w:t>□</w:t>
      </w:r>
      <w:r>
        <w:rPr>
          <w:rFonts w:hint="eastAsia"/>
          <w:lang w:val="en-US" w:eastAsia="zh-CN"/>
        </w:rPr>
        <w:t>我院在山东省第七届全民健身定向运动比赛中取得佳绩</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eastAsia="zh-CN"/>
        </w:rPr>
      </w:pPr>
      <w:r>
        <w:rPr>
          <w:rFonts w:hint="eastAsia"/>
        </w:rPr>
        <w:t>□</w:t>
      </w:r>
      <w:r>
        <w:rPr>
          <w:rFonts w:hint="eastAsia"/>
          <w:lang w:eastAsia="zh-CN"/>
        </w:rPr>
        <w:t>基础部举办“教学</w:t>
      </w:r>
      <w:r>
        <w:rPr>
          <w:rFonts w:hint="eastAsia"/>
          <w:lang w:val="en-US" w:eastAsia="zh-CN"/>
        </w:rPr>
        <w:t>品牌</w:t>
      </w:r>
      <w:r>
        <w:rPr>
          <w:rFonts w:hint="eastAsia"/>
          <w:lang w:eastAsia="zh-CN"/>
        </w:rPr>
        <w:t>团队”</w:t>
      </w:r>
      <w:r>
        <w:rPr>
          <w:rFonts w:hint="eastAsia"/>
          <w:lang w:val="en-US" w:eastAsia="zh-CN"/>
        </w:rPr>
        <w:t>立项</w:t>
      </w:r>
      <w:r>
        <w:rPr>
          <w:rFonts w:hint="eastAsia"/>
          <w:lang w:eastAsia="zh-CN"/>
        </w:rPr>
        <w:t>评审会，</w:t>
      </w:r>
      <w:r>
        <w:rPr>
          <w:rFonts w:hint="eastAsia"/>
          <w:lang w:val="en-US" w:eastAsia="zh-CN"/>
        </w:rPr>
        <w:t>积极打造名师工作室</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rPr>
      </w:pPr>
      <w:r>
        <w:rPr>
          <w:rFonts w:hint="eastAsia"/>
        </w:rPr>
        <w:t>□基础部举办“中西文化差异与融合”海斯曼课堂</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rPr>
      </w:pPr>
      <w:r>
        <w:rPr>
          <w:rFonts w:hint="eastAsia" w:ascii="仿宋" w:hAnsi="仿宋" w:eastAsia="仿宋" w:cs="仿宋"/>
        </w:rPr>
        <w:t>□我院成功举办“我用声音征服你”英文配音大赛</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rPr>
      </w:pPr>
      <w:r>
        <w:rPr>
          <w:rFonts w:hint="eastAsia" w:ascii="仿宋" w:hAnsi="仿宋" w:eastAsia="仿宋" w:cs="仿宋"/>
        </w:rPr>
        <w:t>□我院成功举办第八届英语写作大赛</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rPr>
      </w:pPr>
      <w:r>
        <w:rPr>
          <w:rFonts w:hint="eastAsia" w:ascii="仿宋" w:hAnsi="仿宋" w:eastAsia="仿宋" w:cs="仿宋"/>
        </w:rPr>
        <w:t>□</w:t>
      </w:r>
      <w:r>
        <w:rPr>
          <w:rFonts w:hint="eastAsia" w:ascii="仿宋" w:hAnsi="仿宋" w:eastAsia="仿宋" w:cs="仿宋"/>
        </w:rPr>
        <w:t>我院在“华兮体育杯”青岛高校第二届乒乓球比赛勇创佳绩</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rPr>
      </w:pPr>
      <w:r>
        <w:rPr>
          <w:rFonts w:hint="eastAsia" w:ascii="仿宋" w:hAnsi="仿宋" w:eastAsia="仿宋" w:cs="仿宋"/>
        </w:rPr>
        <w:t>□学院第九届校园英语文化节颁奖典礼暨汇报演出成功举办</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rPr>
      </w:pPr>
    </w:p>
    <w:p>
      <w:pPr>
        <w:jc w:val="center"/>
        <w:rPr>
          <w:rFonts w:hint="eastAsia" w:ascii="黑体" w:hAnsi="黑体" w:eastAsia="黑体" w:cs="黑体"/>
          <w:b w:val="0"/>
          <w:bCs/>
          <w:sz w:val="32"/>
          <w:szCs w:val="32"/>
        </w:rPr>
      </w:pPr>
      <w:r>
        <w:rPr>
          <w:rFonts w:hint="eastAsia" w:ascii="黑体" w:hAnsi="黑体" w:eastAsia="黑体" w:cs="黑体"/>
          <w:b w:val="0"/>
          <w:bCs/>
          <w:sz w:val="32"/>
          <w:szCs w:val="32"/>
        </w:rPr>
        <w:t>端午节,寄相思---基础部、艺术学院举行五彩线赠送活动</w:t>
      </w:r>
    </w:p>
    <w:p>
      <w:pPr>
        <w:jc w:val="center"/>
        <w:rPr>
          <w:rFonts w:hint="eastAsia" w:ascii="黑体" w:hAnsi="黑体" w:eastAsia="黑体" w:cs="黑体"/>
          <w:b w:val="0"/>
          <w:bCs/>
          <w:sz w:val="32"/>
          <w:szCs w:val="32"/>
        </w:rPr>
      </w:pPr>
    </w:p>
    <w:p>
      <w:pPr>
        <w:jc w:val="center"/>
      </w:pPr>
      <w:r>
        <w:rPr>
          <w:rFonts w:hint="eastAsia"/>
        </w:rPr>
        <w:drawing>
          <wp:inline distT="0" distB="0" distL="0" distR="0">
            <wp:extent cx="2438400" cy="3251835"/>
            <wp:effectExtent l="0" t="0" r="0" b="5715"/>
            <wp:docPr id="2" name="图片 1" descr="微信图片_2017060421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微信图片_20170604211752.jpg"/>
                    <pic:cNvPicPr>
                      <a:picLocks noChangeAspect="1"/>
                    </pic:cNvPicPr>
                  </pic:nvPicPr>
                  <pic:blipFill>
                    <a:blip r:embed="rId6" cstate="print"/>
                    <a:stretch>
                      <a:fillRect/>
                    </a:stretch>
                  </pic:blipFill>
                  <pic:spPr>
                    <a:xfrm>
                      <a:off x="0" y="0"/>
                      <a:ext cx="2438400" cy="3251835"/>
                    </a:xfrm>
                    <a:prstGeom prst="rect">
                      <a:avLst/>
                    </a:prstGeom>
                  </pic:spPr>
                </pic:pic>
              </a:graphicData>
            </a:graphic>
          </wp:inline>
        </w:drawing>
      </w:r>
      <w:r>
        <w:rPr>
          <w:rFonts w:hint="eastAsia"/>
        </w:rPr>
        <w:drawing>
          <wp:inline distT="0" distB="0" distL="0" distR="0">
            <wp:extent cx="2433955" cy="3246755"/>
            <wp:effectExtent l="0" t="0" r="4445" b="10795"/>
            <wp:docPr id="3" name="图片 2" descr="微信图片_201706042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微信图片_20170604210031.jpg"/>
                    <pic:cNvPicPr>
                      <a:picLocks noChangeAspect="1"/>
                    </pic:cNvPicPr>
                  </pic:nvPicPr>
                  <pic:blipFill>
                    <a:blip r:embed="rId7" cstate="print"/>
                    <a:stretch>
                      <a:fillRect/>
                    </a:stretch>
                  </pic:blipFill>
                  <pic:spPr>
                    <a:xfrm>
                      <a:off x="0" y="0"/>
                      <a:ext cx="2433955" cy="3246755"/>
                    </a:xfrm>
                    <a:prstGeom prst="rect">
                      <a:avLst/>
                    </a:prstGeom>
                  </pic:spPr>
                </pic:pic>
              </a:graphicData>
            </a:graphic>
          </wp:inline>
        </w:drawing>
      </w:r>
    </w:p>
    <w:p>
      <w:pPr>
        <w:ind w:firstLine="540"/>
        <w:jc w:val="left"/>
        <w:rPr>
          <w:rFonts w:hint="eastAsia" w:ascii="仿宋" w:hAnsi="仿宋" w:eastAsia="仿宋" w:cs="仿宋"/>
          <w:sz w:val="28"/>
          <w:szCs w:val="28"/>
        </w:rPr>
      </w:pPr>
      <w:r>
        <w:rPr>
          <w:rFonts w:hint="eastAsia" w:ascii="仿宋" w:hAnsi="仿宋" w:eastAsia="仿宋" w:cs="仿宋"/>
          <w:sz w:val="28"/>
          <w:szCs w:val="28"/>
        </w:rPr>
        <w:t>一年一度端午节，五彩线绳寄相思。5月27日中午，由基础部与艺术学院联合主办的“端午节，寄相思”五彩线绳赠送活动在学校人流量最大的东西餐厅举行，活动一开始就引起来了许多同学的关注，同学们纷纷前去领取赠送的五彩线绳，满心欢喜地将五彩线绑到手上。</w:t>
      </w:r>
    </w:p>
    <w:p>
      <w:pPr>
        <w:ind w:firstLine="540"/>
        <w:jc w:val="left"/>
        <w:rPr>
          <w:rFonts w:hint="eastAsia" w:ascii="仿宋" w:hAnsi="仿宋" w:eastAsia="仿宋" w:cs="仿宋"/>
          <w:sz w:val="28"/>
          <w:szCs w:val="28"/>
        </w:rPr>
      </w:pPr>
      <w:r>
        <w:rPr>
          <w:rFonts w:hint="eastAsia" w:ascii="仿宋" w:hAnsi="仿宋" w:eastAsia="仿宋" w:cs="仿宋"/>
          <w:sz w:val="28"/>
          <w:szCs w:val="28"/>
        </w:rPr>
        <w:t>端午节绑五彩线习俗最早可追溯到汉朝，寓意长命百岁，消灾避邪，是端午节最普遍的习俗之一。通过本次活动，让同学们对中国传统文化习俗有了更深刻的了解与体验，提升了学生的综合素质，弘扬了中国传统文化。</w:t>
      </w:r>
    </w:p>
    <w:p>
      <w:pPr>
        <w:jc w:val="center"/>
        <w:rPr>
          <w:rFonts w:hint="eastAsia" w:ascii="黑体" w:hAnsi="黑体" w:eastAsia="黑体" w:cs="黑体"/>
          <w:sz w:val="32"/>
          <w:szCs w:val="32"/>
        </w:rPr>
      </w:pPr>
    </w:p>
    <w:p>
      <w:pPr>
        <w:jc w:val="center"/>
        <w:rPr>
          <w:rFonts w:hint="eastAsia" w:ascii="黑体" w:hAnsi="黑体" w:eastAsia="黑体" w:cs="黑体"/>
          <w:sz w:val="32"/>
          <w:szCs w:val="32"/>
        </w:rPr>
      </w:pPr>
    </w:p>
    <w:p>
      <w:pPr>
        <w:jc w:val="center"/>
        <w:rPr>
          <w:rFonts w:hint="eastAsia" w:ascii="黑体" w:hAnsi="黑体" w:eastAsia="黑体" w:cs="黑体"/>
          <w:sz w:val="32"/>
          <w:szCs w:val="32"/>
        </w:rPr>
      </w:pPr>
    </w:p>
    <w:p>
      <w:pPr>
        <w:jc w:val="center"/>
        <w:rPr>
          <w:rFonts w:hint="eastAsia" w:ascii="黑体" w:hAnsi="黑体" w:eastAsia="黑体" w:cs="黑体"/>
          <w:sz w:val="32"/>
          <w:szCs w:val="32"/>
        </w:rPr>
      </w:pPr>
    </w:p>
    <w:p>
      <w:pPr>
        <w:jc w:val="center"/>
        <w:rPr>
          <w:rFonts w:hint="eastAsia" w:ascii="黑体" w:hAnsi="黑体" w:eastAsia="黑体" w:cs="黑体"/>
          <w:sz w:val="32"/>
          <w:szCs w:val="32"/>
        </w:rPr>
      </w:pPr>
    </w:p>
    <w:p>
      <w:pPr>
        <w:jc w:val="center"/>
        <w:rPr>
          <w:rFonts w:hint="eastAsia" w:ascii="黑体" w:hAnsi="黑体" w:eastAsia="黑体" w:cs="黑体"/>
          <w:sz w:val="32"/>
          <w:szCs w:val="32"/>
        </w:rPr>
      </w:pPr>
      <w:r>
        <w:rPr>
          <w:rFonts w:hint="eastAsia" w:ascii="黑体" w:hAnsi="黑体" w:eastAsia="黑体" w:cs="黑体"/>
          <w:sz w:val="32"/>
          <w:szCs w:val="32"/>
        </w:rPr>
        <w:t>我院学生在山东省第八届大学生数学竞赛中喜获佳绩</w:t>
      </w:r>
    </w:p>
    <w:p>
      <w:pPr>
        <w:jc w:val="center"/>
        <w:rPr>
          <w:rFonts w:hint="eastAsia" w:ascii="黑体" w:hAnsi="黑体" w:eastAsia="黑体" w:cs="黑体"/>
          <w:sz w:val="32"/>
          <w:szCs w:val="32"/>
          <w:lang w:eastAsia="zh-CN"/>
        </w:rPr>
      </w:pPr>
    </w:p>
    <w:p>
      <w:pPr>
        <w:ind w:firstLine="540"/>
        <w:jc w:val="left"/>
        <w:rPr>
          <w:rFonts w:hint="eastAsia" w:ascii="仿宋" w:hAnsi="仿宋" w:eastAsia="仿宋" w:cs="仿宋"/>
          <w:sz w:val="28"/>
          <w:szCs w:val="28"/>
        </w:rPr>
      </w:pPr>
      <w:r>
        <w:rPr>
          <w:rFonts w:hint="eastAsia" w:ascii="黑体" w:hAnsi="黑体" w:eastAsia="黑体" w:cs="黑体"/>
          <w:sz w:val="32"/>
          <w:szCs w:val="32"/>
          <w:lang w:eastAsia="zh-CN"/>
        </w:rPr>
        <w:drawing>
          <wp:anchor distT="0" distB="0" distL="114300" distR="114300" simplePos="0" relativeHeight="251659264" behindDoc="0" locked="0" layoutInCell="1" allowOverlap="1">
            <wp:simplePos x="0" y="0"/>
            <wp:positionH relativeFrom="column">
              <wp:posOffset>140335</wp:posOffset>
            </wp:positionH>
            <wp:positionV relativeFrom="paragraph">
              <wp:posOffset>92075</wp:posOffset>
            </wp:positionV>
            <wp:extent cx="3084195" cy="2056765"/>
            <wp:effectExtent l="0" t="0" r="1905" b="635"/>
            <wp:wrapSquare wrapText="bothSides"/>
            <wp:docPr id="4" name="图片 4" descr="56283a33-e382-4df6-b8e6-c32e80a4aa69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6283a33-e382-4df6-b8e6-c32e80a4aa69_d"/>
                    <pic:cNvPicPr>
                      <a:picLocks noChangeAspect="1"/>
                    </pic:cNvPicPr>
                  </pic:nvPicPr>
                  <pic:blipFill>
                    <a:blip r:embed="rId8"/>
                    <a:stretch>
                      <a:fillRect/>
                    </a:stretch>
                  </pic:blipFill>
                  <pic:spPr>
                    <a:xfrm>
                      <a:off x="0" y="0"/>
                      <a:ext cx="3084195" cy="2056765"/>
                    </a:xfrm>
                    <a:prstGeom prst="rect">
                      <a:avLst/>
                    </a:prstGeom>
                  </pic:spPr>
                </pic:pic>
              </a:graphicData>
            </a:graphic>
          </wp:anchor>
        </w:drawing>
      </w:r>
      <w:r>
        <w:rPr>
          <w:rFonts w:hint="eastAsia" w:ascii="仿宋" w:hAnsi="仿宋" w:eastAsia="仿宋" w:cs="仿宋"/>
          <w:sz w:val="28"/>
          <w:szCs w:val="28"/>
        </w:rPr>
        <w:t>6月3日，山东省第八届大学生数学竞赛（专科组）在济宁圆满落幕。我院学生在比赛中发挥出色，成绩优异，董文勇、边雪超等4名同学荣获一等奖，张玮等6名同学荣获二等奖，祝心怡等10名同学荣获三等奖，牛静老师被评为“优秀指导教师”。</w:t>
      </w:r>
    </w:p>
    <w:p>
      <w:pPr>
        <w:ind w:firstLine="540"/>
        <w:jc w:val="left"/>
        <w:rPr>
          <w:rFonts w:hint="eastAsia" w:ascii="仿宋" w:hAnsi="仿宋" w:eastAsia="仿宋" w:cs="仿宋"/>
          <w:sz w:val="28"/>
          <w:szCs w:val="28"/>
        </w:rPr>
      </w:pPr>
      <w:r>
        <w:rPr>
          <w:rFonts w:hint="eastAsia" w:ascii="仿宋" w:hAnsi="仿宋" w:eastAsia="仿宋" w:cs="仿宋"/>
          <w:sz w:val="28"/>
          <w:szCs w:val="28"/>
        </w:rPr>
        <w:t>本届比赛由山东省教育厅、中共山东省高校工委、共青团山东省委、山东省学生联合会、山东省科学技术协会、山东数学会六部门联合主办，也是第九届山东省大学生科技节项目之一，旨在增强学生学习数学的兴趣，培养学生分析问题、解决问题的能力，促进职业院校人才培养和高等数学课程改革和建设，来自全省52所高职院校的3348人参加了初赛，经过选拔共有330人进入决赛。</w:t>
      </w:r>
    </w:p>
    <w:p>
      <w:pPr>
        <w:ind w:firstLine="540"/>
        <w:jc w:val="left"/>
        <w:rPr>
          <w:rFonts w:hint="eastAsia" w:ascii="仿宋" w:hAnsi="仿宋" w:eastAsia="仿宋" w:cs="仿宋"/>
          <w:sz w:val="28"/>
          <w:szCs w:val="28"/>
        </w:rPr>
      </w:pPr>
      <w:r>
        <w:rPr>
          <w:rFonts w:hint="eastAsia" w:ascii="仿宋" w:hAnsi="仿宋" w:eastAsia="仿宋" w:cs="仿宋"/>
          <w:sz w:val="28"/>
          <w:szCs w:val="28"/>
        </w:rPr>
        <w:t>赛前，教务处、基础部等相关部门通过举办学院第八届大学生数学竞赛，对省赛参赛选手进行了初选，并由指导教师对参赛选手进行了为期一个月的培训。通过培训，选手巩固强化了所学的数学知识，最终在比赛中取得了优异成绩，为学院赢得了荣誉。</w:t>
      </w:r>
    </w:p>
    <w:p>
      <w:pPr>
        <w:ind w:firstLine="540"/>
        <w:jc w:val="left"/>
        <w:rPr>
          <w:rFonts w:hint="eastAsia" w:ascii="仿宋" w:hAnsi="仿宋" w:eastAsia="仿宋" w:cs="仿宋"/>
          <w:sz w:val="28"/>
          <w:szCs w:val="28"/>
        </w:rPr>
      </w:pPr>
      <w:r>
        <w:rPr>
          <w:rFonts w:hint="eastAsia" w:ascii="仿宋" w:hAnsi="仿宋" w:eastAsia="仿宋" w:cs="仿宋"/>
          <w:sz w:val="28"/>
          <w:szCs w:val="28"/>
        </w:rPr>
        <w:t>此次成绩的取得充分体现了我院高等数学教学的能力和水平，展现了学院良好的学习风气和学生们昂扬的精神面貌，必将有力推进我院高数课程教学改革。</w:t>
      </w:r>
    </w:p>
    <w:p>
      <w:pPr>
        <w:jc w:val="center"/>
        <w:rPr>
          <w:rFonts w:hint="eastAsia" w:ascii="黑体" w:hAnsi="黑体" w:eastAsia="黑体" w:cs="黑体"/>
          <w:b w:val="0"/>
          <w:bCs/>
          <w:sz w:val="32"/>
          <w:szCs w:val="32"/>
        </w:rPr>
      </w:pPr>
      <w:r>
        <w:rPr>
          <w:rFonts w:hint="eastAsia" w:ascii="仿宋" w:hAnsi="仿宋" w:eastAsia="仿宋" w:cs="仿宋"/>
          <w:sz w:val="28"/>
          <w:szCs w:val="28"/>
        </w:rPr>
        <w:t xml:space="preserve"> </w:t>
      </w:r>
      <w:r>
        <w:rPr>
          <w:rFonts w:hint="eastAsia" w:ascii="黑体" w:hAnsi="黑体" w:eastAsia="黑体" w:cs="黑体"/>
          <w:b w:val="0"/>
          <w:bCs/>
          <w:sz w:val="32"/>
          <w:szCs w:val="32"/>
        </w:rPr>
        <w:t>我院在山东省第七届全民健身定向运动比赛中取得佳绩</w:t>
      </w:r>
    </w:p>
    <w:p>
      <w:pPr>
        <w:jc w:val="center"/>
        <w:rPr>
          <w:rFonts w:hint="eastAsia" w:ascii="宋体" w:hAnsi="宋体"/>
          <w:sz w:val="28"/>
          <w:szCs w:val="28"/>
        </w:rPr>
      </w:pPr>
      <w:r>
        <w:rPr>
          <w:rFonts w:hint="eastAsia" w:ascii="宋体" w:hAnsi="宋体"/>
          <w:sz w:val="28"/>
          <w:szCs w:val="28"/>
        </w:rPr>
        <w:drawing>
          <wp:inline distT="0" distB="0" distL="114300" distR="114300">
            <wp:extent cx="5086350" cy="3815715"/>
            <wp:effectExtent l="0" t="0" r="0" b="13335"/>
            <wp:docPr id="1" name="图片 1" descr="78350136633642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83501366336423827"/>
                    <pic:cNvPicPr>
                      <a:picLocks noChangeAspect="1"/>
                    </pic:cNvPicPr>
                  </pic:nvPicPr>
                  <pic:blipFill>
                    <a:blip r:embed="rId9"/>
                    <a:stretch>
                      <a:fillRect/>
                    </a:stretch>
                  </pic:blipFill>
                  <pic:spPr>
                    <a:xfrm>
                      <a:off x="0" y="0"/>
                      <a:ext cx="5086350" cy="3815715"/>
                    </a:xfrm>
                    <a:prstGeom prst="rect">
                      <a:avLst/>
                    </a:prstGeom>
                    <a:noFill/>
                    <a:ln w="9525">
                      <a:noFill/>
                    </a:ln>
                  </pic:spPr>
                </pic:pic>
              </a:graphicData>
            </a:graphic>
          </wp:inline>
        </w:drawing>
      </w:r>
    </w:p>
    <w:p>
      <w:pPr>
        <w:ind w:firstLine="560"/>
        <w:rPr>
          <w:rFonts w:hint="eastAsia" w:ascii="仿宋" w:hAnsi="仿宋" w:eastAsia="仿宋" w:cs="仿宋"/>
          <w:sz w:val="28"/>
          <w:szCs w:val="28"/>
        </w:rPr>
      </w:pPr>
      <w:r>
        <w:rPr>
          <w:rFonts w:hint="eastAsia" w:ascii="仿宋" w:hAnsi="仿宋" w:eastAsia="仿宋" w:cs="仿宋"/>
          <w:sz w:val="28"/>
          <w:szCs w:val="28"/>
        </w:rPr>
        <w:t>2017年6月2日至6月5日</w:t>
      </w:r>
      <w:r>
        <w:rPr>
          <w:rFonts w:hint="eastAsia" w:ascii="仿宋" w:hAnsi="仿宋" w:eastAsia="仿宋" w:cs="仿宋"/>
          <w:sz w:val="28"/>
          <w:szCs w:val="28"/>
          <w:lang w:eastAsia="zh-CN"/>
        </w:rPr>
        <w:t>，</w:t>
      </w:r>
      <w:r>
        <w:rPr>
          <w:rFonts w:hint="eastAsia" w:ascii="仿宋" w:hAnsi="仿宋" w:eastAsia="仿宋" w:cs="仿宋"/>
          <w:sz w:val="28"/>
          <w:szCs w:val="28"/>
        </w:rPr>
        <w:t xml:space="preserve">山东省第七届全民健身定向运动比赛在山东省聊城市茌平县举行。经过两天的激烈角逐，我院于英鑫同学取得了中距离定向全省第二名、韩舒彬同学取得了百米定向全省第十一名、侯金涛同学取得了百米定向全省第十二名、团体精神文明奖的优异成绩。 </w:t>
      </w:r>
    </w:p>
    <w:p>
      <w:pPr>
        <w:ind w:firstLine="540"/>
        <w:jc w:val="left"/>
        <w:rPr>
          <w:rFonts w:hint="eastAsia" w:ascii="仿宋" w:hAnsi="仿宋" w:eastAsia="仿宋" w:cs="仿宋"/>
          <w:sz w:val="28"/>
          <w:szCs w:val="28"/>
        </w:rPr>
      </w:pPr>
      <w:r>
        <w:rPr>
          <w:rFonts w:hint="eastAsia" w:ascii="仿宋" w:hAnsi="仿宋" w:eastAsia="仿宋" w:cs="仿宋"/>
          <w:kern w:val="2"/>
          <w:sz w:val="28"/>
          <w:szCs w:val="28"/>
        </w:rPr>
        <w:t>山东省第七届全民健身定向运动比赛</w:t>
      </w:r>
      <w:r>
        <w:rPr>
          <w:rFonts w:hint="eastAsia" w:ascii="仿宋" w:hAnsi="仿宋" w:eastAsia="仿宋" w:cs="仿宋"/>
          <w:sz w:val="28"/>
          <w:szCs w:val="28"/>
        </w:rPr>
        <w:t>由山东省体育局举办</w:t>
      </w:r>
      <w:r>
        <w:rPr>
          <w:rFonts w:hint="eastAsia" w:ascii="仿宋" w:hAnsi="仿宋" w:eastAsia="仿宋" w:cs="仿宋"/>
          <w:sz w:val="28"/>
          <w:szCs w:val="28"/>
          <w:lang w:eastAsia="zh-CN"/>
        </w:rPr>
        <w:t>，</w:t>
      </w:r>
      <w:r>
        <w:rPr>
          <w:rFonts w:hint="eastAsia" w:ascii="仿宋" w:hAnsi="仿宋" w:eastAsia="仿宋" w:cs="仿宋"/>
          <w:sz w:val="28"/>
          <w:szCs w:val="28"/>
        </w:rPr>
        <w:t>是山东省定向越野项目的最高赛事</w:t>
      </w:r>
      <w:r>
        <w:rPr>
          <w:rFonts w:hint="eastAsia" w:ascii="仿宋" w:hAnsi="仿宋" w:eastAsia="仿宋" w:cs="仿宋"/>
          <w:sz w:val="28"/>
          <w:szCs w:val="28"/>
          <w:lang w:eastAsia="zh-CN"/>
        </w:rPr>
        <w:t>。</w:t>
      </w:r>
      <w:r>
        <w:rPr>
          <w:rFonts w:hint="eastAsia" w:ascii="仿宋" w:hAnsi="仿宋" w:eastAsia="仿宋" w:cs="仿宋"/>
          <w:sz w:val="28"/>
          <w:szCs w:val="28"/>
        </w:rPr>
        <w:t>本次比赛，全省有包括山东大学、中国石油大学等29个单位、300名运动员参赛，我院代表队第一次参加本赛事。</w:t>
      </w:r>
      <w:r>
        <w:rPr>
          <w:rFonts w:hint="eastAsia" w:ascii="仿宋" w:hAnsi="仿宋" w:eastAsia="仿宋" w:cs="仿宋"/>
          <w:kern w:val="2"/>
          <w:sz w:val="28"/>
          <w:szCs w:val="28"/>
        </w:rPr>
        <w:t>为做好参赛工作，学院选拔了10名队员参赛，制定了合理的训练计划，加强了有针对性的竞赛指导。全体运动员刻苦训练，勇于挑战，不畏强手，在比赛中顽强拼搏，树立了学院良好的社会形象，也为我院以后开展定向越野项目打下了坚实的基础。</w:t>
      </w:r>
    </w:p>
    <w:p>
      <w:pPr>
        <w:jc w:val="center"/>
        <w:rPr>
          <w:rFonts w:hint="eastAsia"/>
          <w:b/>
          <w:sz w:val="28"/>
          <w:szCs w:val="28"/>
        </w:rPr>
      </w:pPr>
      <w:r>
        <w:rPr>
          <w:rFonts w:hint="eastAsia" w:ascii="黑体" w:hAnsi="黑体" w:eastAsia="黑体" w:cs="黑体"/>
          <w:b w:val="0"/>
          <w:bCs/>
          <w:sz w:val="32"/>
          <w:szCs w:val="32"/>
        </w:rPr>
        <w:t>基础部举办“教学</w:t>
      </w:r>
      <w:r>
        <w:rPr>
          <w:rFonts w:hint="eastAsia" w:ascii="黑体" w:hAnsi="黑体" w:eastAsia="黑体" w:cs="黑体"/>
          <w:b w:val="0"/>
          <w:bCs/>
          <w:sz w:val="32"/>
          <w:szCs w:val="32"/>
          <w:lang w:val="en-US" w:eastAsia="zh-CN"/>
        </w:rPr>
        <w:t>品牌</w:t>
      </w:r>
      <w:r>
        <w:rPr>
          <w:rFonts w:hint="eastAsia" w:ascii="黑体" w:hAnsi="黑体" w:eastAsia="黑体" w:cs="黑体"/>
          <w:b w:val="0"/>
          <w:bCs/>
          <w:sz w:val="32"/>
          <w:szCs w:val="32"/>
        </w:rPr>
        <w:t>团队”</w:t>
      </w:r>
      <w:r>
        <w:rPr>
          <w:rFonts w:hint="eastAsia" w:ascii="黑体" w:hAnsi="黑体" w:eastAsia="黑体" w:cs="黑体"/>
          <w:b w:val="0"/>
          <w:bCs/>
          <w:sz w:val="32"/>
          <w:szCs w:val="32"/>
          <w:lang w:val="en-US" w:eastAsia="zh-CN"/>
        </w:rPr>
        <w:t>立项</w:t>
      </w:r>
      <w:r>
        <w:rPr>
          <w:rFonts w:hint="eastAsia" w:ascii="黑体" w:hAnsi="黑体" w:eastAsia="黑体" w:cs="黑体"/>
          <w:b w:val="0"/>
          <w:bCs/>
          <w:sz w:val="32"/>
          <w:szCs w:val="32"/>
        </w:rPr>
        <w:t>评审会</w:t>
      </w:r>
      <w:r>
        <w:rPr>
          <w:rFonts w:hint="eastAsia" w:ascii="黑体" w:hAnsi="黑体" w:eastAsia="黑体" w:cs="黑体"/>
          <w:b w:val="0"/>
          <w:bCs/>
          <w:sz w:val="32"/>
          <w:szCs w:val="32"/>
          <w:lang w:eastAsia="zh-CN"/>
        </w:rPr>
        <w:t>，</w:t>
      </w:r>
      <w:r>
        <w:rPr>
          <w:rFonts w:hint="eastAsia" w:ascii="黑体" w:hAnsi="黑体" w:eastAsia="黑体" w:cs="黑体"/>
          <w:b w:val="0"/>
          <w:bCs/>
          <w:sz w:val="32"/>
          <w:szCs w:val="32"/>
          <w:lang w:val="en-US" w:eastAsia="zh-CN"/>
        </w:rPr>
        <w:t>积极打造名师工作室</w:t>
      </w:r>
    </w:p>
    <w:p>
      <w:pPr>
        <w:keepNext w:val="0"/>
        <w:keepLines w:val="0"/>
        <w:widowControl w:val="0"/>
        <w:suppressLineNumbers w:val="0"/>
        <w:spacing w:before="0" w:beforeAutospacing="0" w:after="0" w:afterAutospacing="0"/>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为贯彻落实学院十三五规划，加强教学团队建设，积极打造名师工作室，6月8日下午，基础部举办了“教学品牌团队”立项评审会。会议邀请教务处处长宫恩龙、酒店工程学院院长王昌玉、信息工程技术学院院长国锋、烹饪学院院长王建明、旅游与酒店学院副院长石媚山担任评委，基础部全体教师参会。</w:t>
      </w:r>
    </w:p>
    <w:p>
      <w:pPr>
        <w:keepNext w:val="0"/>
        <w:keepLines w:val="0"/>
        <w:widowControl w:val="0"/>
        <w:suppressLineNumbers w:val="0"/>
        <w:spacing w:before="0" w:beforeAutospacing="0" w:after="0" w:afterAutospacing="0"/>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会上，参评教学品牌团队负责人分别进行了立项汇报，通过PPT、手机APP、网络课堂、室外虚拟场景等手段阐述了各自团队的品牌名称、品牌宗旨、申报基础、建设思路和未来愿景，得到了评委的认可和好评。经过评审，经济应用数学“数·韵工作室”、体育教学“体育大本营”、大学英语“微妙通达”、应用文写作“文案工坊”、创业教育“点燃梦想”、大学国文“儒风课堂”六个教学团队成功立项。</w:t>
      </w:r>
    </w:p>
    <w:p>
      <w:pPr>
        <w:keepNext w:val="0"/>
        <w:keepLines w:val="0"/>
        <w:widowControl/>
        <w:suppressLineNumbers w:val="0"/>
        <w:jc w:val="left"/>
      </w:pPr>
      <w:r>
        <w:rPr>
          <w:rFonts w:hint="eastAsia" w:ascii="仿宋" w:hAnsi="仿宋" w:eastAsia="仿宋" w:cs="Times New Roman"/>
          <w:kern w:val="2"/>
          <w:sz w:val="28"/>
          <w:szCs w:val="28"/>
          <w:lang w:val="en-US" w:eastAsia="zh-CN" w:bidi="ar"/>
        </w:rPr>
        <w:t>最后，宫恩龙对本次评审会进行总结，肯定了基础部近几年在教改课改等方面的工作成果，希望老师们积极参与到教学改革中来，提升学生的综合素质，更好地为专业服务。他指出，学院的教学改革工作目前正处于深入开展阶段，希望立项团队在今后三年的建设中深度挖掘、潜心研究、开拓创新，形成真正的品牌，为学院的教学改革添砖加瓦。</w:t>
      </w:r>
    </w:p>
    <w:p>
      <w:pPr>
        <w:ind w:firstLine="560"/>
        <w:rPr>
          <w:rFonts w:hint="eastAsia"/>
          <w:sz w:val="28"/>
          <w:szCs w:val="28"/>
        </w:rPr>
      </w:pPr>
    </w:p>
    <w:p>
      <w:pPr>
        <w:rPr>
          <w:rFonts w:hint="eastAsia"/>
        </w:rPr>
      </w:pPr>
    </w:p>
    <w:p>
      <w:pPr>
        <w:rPr>
          <w:rFonts w:hint="eastAsia"/>
        </w:rPr>
      </w:pPr>
    </w:p>
    <w:p>
      <w:pPr>
        <w:jc w:val="center"/>
        <w:rPr>
          <w:rFonts w:hint="eastAsia"/>
        </w:rPr>
      </w:pPr>
      <w:r>
        <w:drawing>
          <wp:inline distT="0" distB="0" distL="114300" distR="114300">
            <wp:extent cx="5271135" cy="3514090"/>
            <wp:effectExtent l="0" t="0" r="5715" b="1016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0"/>
                    <a:stretch>
                      <a:fillRect/>
                    </a:stretch>
                  </pic:blipFill>
                  <pic:spPr>
                    <a:xfrm>
                      <a:off x="0" y="0"/>
                      <a:ext cx="5271135" cy="3514090"/>
                    </a:xfrm>
                    <a:prstGeom prst="rect">
                      <a:avLst/>
                    </a:prstGeom>
                    <a:noFill/>
                    <a:ln w="9525">
                      <a:noFill/>
                    </a:ln>
                  </pic:spPr>
                </pic:pic>
              </a:graphicData>
            </a:graphic>
          </wp:inline>
        </w:drawing>
      </w:r>
    </w:p>
    <w:p>
      <w:pPr>
        <w:rPr>
          <w:rFonts w:hint="eastAsia"/>
        </w:rPr>
      </w:pPr>
    </w:p>
    <w:p>
      <w:pPr>
        <w:rPr>
          <w:rFonts w:hint="eastAsia"/>
        </w:rPr>
      </w:pPr>
    </w:p>
    <w:p>
      <w:pPr>
        <w:jc w:val="center"/>
        <w:rPr>
          <w:rFonts w:hint="eastAsia"/>
        </w:rPr>
      </w:pPr>
      <w:r>
        <w:drawing>
          <wp:inline distT="0" distB="0" distL="114300" distR="114300">
            <wp:extent cx="5271135" cy="3514090"/>
            <wp:effectExtent l="0" t="0" r="5715" b="1016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1"/>
                    <a:stretch>
                      <a:fillRect/>
                    </a:stretch>
                  </pic:blipFill>
                  <pic:spPr>
                    <a:xfrm>
                      <a:off x="0" y="0"/>
                      <a:ext cx="5271135" cy="3514090"/>
                    </a:xfrm>
                    <a:prstGeom prst="rect">
                      <a:avLst/>
                    </a:prstGeom>
                    <a:noFill/>
                    <a:ln w="9525">
                      <a:noFill/>
                    </a:ln>
                  </pic:spPr>
                </pic:pic>
              </a:graphicData>
            </a:graphic>
          </wp:inline>
        </w:drawing>
      </w:r>
    </w:p>
    <w:p/>
    <w:p>
      <w:pPr>
        <w:ind w:firstLine="560"/>
        <w:rPr>
          <w:rFonts w:hint="eastAsia" w:ascii="仿宋" w:hAnsi="仿宋" w:eastAsia="仿宋" w:cs="仿宋"/>
          <w:sz w:val="28"/>
          <w:szCs w:val="28"/>
          <w:lang w:val="en-US" w:eastAsia="zh-CN"/>
        </w:rPr>
      </w:pPr>
    </w:p>
    <w:p>
      <w:pPr>
        <w:pStyle w:val="5"/>
        <w:shd w:val="clear" w:color="auto" w:fill="FFFFFF"/>
        <w:spacing w:before="0" w:beforeAutospacing="0" w:after="0" w:afterAutospacing="0" w:line="360" w:lineRule="auto"/>
        <w:jc w:val="center"/>
        <w:rPr>
          <w:rFonts w:hint="eastAsia" w:ascii="黑体" w:hAnsi="黑体" w:eastAsia="黑体" w:cs="黑体"/>
          <w:sz w:val="32"/>
          <w:szCs w:val="32"/>
        </w:rPr>
      </w:pPr>
      <w:r>
        <w:rPr>
          <w:rFonts w:hint="eastAsia" w:ascii="黑体" w:hAnsi="黑体" w:eastAsia="黑体" w:cs="黑体"/>
          <w:sz w:val="32"/>
          <w:szCs w:val="32"/>
        </w:rPr>
        <w:t>基础部举办“中西文化差异与融合”海斯曼课堂</w:t>
      </w:r>
    </w:p>
    <w:p>
      <w:pPr>
        <w:pStyle w:val="5"/>
        <w:shd w:val="clear" w:color="auto" w:fill="FFFFFF"/>
        <w:spacing w:before="0" w:beforeAutospacing="0" w:after="0" w:afterAutospacing="0" w:line="360" w:lineRule="auto"/>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drawing>
          <wp:inline distT="0" distB="0" distL="114300" distR="114300">
            <wp:extent cx="5591810" cy="3721735"/>
            <wp:effectExtent l="0" t="0" r="8890" b="12065"/>
            <wp:docPr id="10" name="图片 10" descr="9784542a-dd3c-4772-89b2-fc687d20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9784542a-dd3c-4772-89b2-fc687d207000"/>
                    <pic:cNvPicPr>
                      <a:picLocks noChangeAspect="1"/>
                    </pic:cNvPicPr>
                  </pic:nvPicPr>
                  <pic:blipFill>
                    <a:blip r:embed="rId12"/>
                    <a:stretch>
                      <a:fillRect/>
                    </a:stretch>
                  </pic:blipFill>
                  <pic:spPr>
                    <a:xfrm>
                      <a:off x="0" y="0"/>
                      <a:ext cx="5591810" cy="3721735"/>
                    </a:xfrm>
                    <a:prstGeom prst="rect">
                      <a:avLst/>
                    </a:prstGeom>
                  </pic:spPr>
                </pic:pic>
              </a:graphicData>
            </a:graphic>
          </wp:inline>
        </w:drawing>
      </w:r>
    </w:p>
    <w:p>
      <w:pPr>
        <w:pStyle w:val="5"/>
        <w:shd w:val="clear" w:color="auto" w:fill="FFFFFF"/>
        <w:spacing w:before="0" w:beforeAutospacing="0" w:after="0" w:afterAutospacing="0" w:line="360" w:lineRule="auto"/>
        <w:ind w:firstLine="495"/>
        <w:rPr>
          <w:rFonts w:hint="eastAsia" w:ascii="仿宋" w:hAnsi="仿宋" w:eastAsia="仿宋" w:cs="仿宋"/>
          <w:sz w:val="28"/>
          <w:szCs w:val="28"/>
        </w:rPr>
      </w:pPr>
      <w:r>
        <w:rPr>
          <w:rFonts w:hint="eastAsia" w:ascii="仿宋" w:hAnsi="仿宋" w:eastAsia="仿宋" w:cs="仿宋"/>
          <w:sz w:val="28"/>
          <w:szCs w:val="28"/>
        </w:rPr>
        <w:t>6月8日下午，基础部公共外语教研室教师苏伟举办了题为“中西文化差异与融合”的海斯曼课堂，工商管理学院部分专业学生参加了本次活动。</w:t>
      </w:r>
    </w:p>
    <w:p>
      <w:pPr>
        <w:pStyle w:val="5"/>
        <w:shd w:val="clear" w:color="auto" w:fill="FFFFFF"/>
        <w:spacing w:before="0" w:beforeAutospacing="0" w:after="0" w:afterAutospacing="0" w:line="360" w:lineRule="auto"/>
        <w:ind w:firstLine="495"/>
        <w:rPr>
          <w:rFonts w:hint="eastAsia" w:ascii="仿宋" w:hAnsi="仿宋" w:eastAsia="仿宋" w:cs="仿宋"/>
          <w:sz w:val="28"/>
          <w:szCs w:val="28"/>
        </w:rPr>
      </w:pPr>
      <w:r>
        <w:rPr>
          <w:rFonts w:hint="eastAsia" w:ascii="仿宋" w:hAnsi="仿宋" w:eastAsia="仿宋" w:cs="仿宋"/>
          <w:sz w:val="28"/>
          <w:szCs w:val="28"/>
        </w:rPr>
        <w:t>活动中，苏伟老师由《世界是平的》这本畅销书引入了全球化背景下文化差异这一主题，通过与学生互动和观看视频，使学生们自发认识到文化差异对日常工作、生活的影响。苏老师列举了中西方文化差异存在的不同方面，并提出问题让学生们讨论，最后指出了对待文化差异应持有的正确态度。学生们充分认识到，学习英语既是要了解西方文化，更是肩负了向世界传播中国文化的光荣使命。</w:t>
      </w:r>
    </w:p>
    <w:p>
      <w:pPr>
        <w:pStyle w:val="5"/>
        <w:shd w:val="clear" w:color="auto" w:fill="FFFFFF"/>
        <w:spacing w:before="0" w:beforeAutospacing="0" w:after="0" w:afterAutospacing="0" w:line="360" w:lineRule="auto"/>
        <w:ind w:firstLine="495"/>
        <w:rPr>
          <w:rFonts w:hint="eastAsia" w:ascii="仿宋" w:hAnsi="仿宋" w:eastAsia="仿宋" w:cs="仿宋"/>
          <w:sz w:val="28"/>
          <w:szCs w:val="28"/>
        </w:rPr>
      </w:pPr>
      <w:r>
        <w:rPr>
          <w:rFonts w:hint="eastAsia" w:ascii="仿宋" w:hAnsi="仿宋" w:eastAsia="仿宋" w:cs="仿宋"/>
          <w:sz w:val="28"/>
          <w:szCs w:val="28"/>
        </w:rPr>
        <w:t>此次活动的开展，学生们更加意识到了解文化差异的重要性和对待文化差异的正确态度，这对学生们今后的英语学习以及顺利进行跨文化交际都具有积极的作用。</w:t>
      </w:r>
    </w:p>
    <w:p>
      <w:pPr>
        <w:pStyle w:val="5"/>
        <w:shd w:val="clear" w:color="auto" w:fill="FFFFFF"/>
        <w:spacing w:before="0" w:beforeAutospacing="0" w:after="0" w:afterAutospacing="0" w:line="360" w:lineRule="auto"/>
        <w:ind w:firstLine="495"/>
        <w:rPr>
          <w:rFonts w:hint="eastAsia"/>
        </w:rPr>
      </w:pPr>
    </w:p>
    <w:p>
      <w:pPr>
        <w:pStyle w:val="5"/>
        <w:shd w:val="clear" w:color="auto" w:fill="FFFFFF"/>
        <w:spacing w:before="0" w:beforeAutospacing="0" w:after="0" w:afterAutospacing="0" w:line="360" w:lineRule="auto"/>
        <w:jc w:val="center"/>
        <w:rPr>
          <w:rFonts w:hint="eastAsia" w:ascii="黑体" w:hAnsi="黑体" w:eastAsia="黑体" w:cs="黑体"/>
          <w:b w:val="0"/>
          <w:bCs/>
          <w:sz w:val="32"/>
          <w:szCs w:val="32"/>
        </w:rPr>
      </w:pPr>
      <w:r>
        <w:rPr>
          <w:rFonts w:hint="eastAsia" w:ascii="黑体" w:hAnsi="黑体" w:eastAsia="黑体" w:cs="黑体"/>
          <w:b w:val="0"/>
          <w:bCs/>
          <w:sz w:val="32"/>
          <w:szCs w:val="32"/>
        </w:rPr>
        <w:t>我院成功举办“我用声音征服你”英文配音大赛</w:t>
      </w:r>
    </w:p>
    <w:p>
      <w:pPr>
        <w:pStyle w:val="5"/>
        <w:shd w:val="clear" w:color="auto" w:fill="FFFFFF"/>
        <w:spacing w:before="0" w:beforeAutospacing="0" w:after="0" w:afterAutospacing="0" w:line="360" w:lineRule="auto"/>
        <w:jc w:val="center"/>
        <w:rPr>
          <w:rFonts w:hint="eastAsia" w:ascii="黑体" w:hAnsi="黑体" w:eastAsia="黑体" w:cs="黑体"/>
          <w:b w:val="0"/>
          <w:bCs/>
          <w:sz w:val="32"/>
          <w:szCs w:val="32"/>
          <w:lang w:eastAsia="zh-CN"/>
        </w:rPr>
      </w:pPr>
      <w:r>
        <w:rPr>
          <w:rFonts w:hint="eastAsia" w:ascii="黑体" w:hAnsi="黑体" w:eastAsia="黑体" w:cs="黑体"/>
          <w:b w:val="0"/>
          <w:bCs/>
          <w:sz w:val="32"/>
          <w:szCs w:val="32"/>
          <w:lang w:eastAsia="zh-CN"/>
        </w:rPr>
        <w:drawing>
          <wp:inline distT="0" distB="0" distL="114300" distR="114300">
            <wp:extent cx="5577840" cy="3712210"/>
            <wp:effectExtent l="0" t="0" r="3810" b="2540"/>
            <wp:docPr id="11" name="图片 11" descr="31b2e52b-9c05-4ada-9a70-9a99203b4f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1b2e52b-9c05-4ada-9a70-9a99203b4fad"/>
                    <pic:cNvPicPr>
                      <a:picLocks noChangeAspect="1"/>
                    </pic:cNvPicPr>
                  </pic:nvPicPr>
                  <pic:blipFill>
                    <a:blip r:embed="rId13"/>
                    <a:stretch>
                      <a:fillRect/>
                    </a:stretch>
                  </pic:blipFill>
                  <pic:spPr>
                    <a:xfrm>
                      <a:off x="0" y="0"/>
                      <a:ext cx="5577840" cy="3712210"/>
                    </a:xfrm>
                    <a:prstGeom prst="rect">
                      <a:avLst/>
                    </a:prstGeom>
                  </pic:spPr>
                </pic:pic>
              </a:graphicData>
            </a:graphic>
          </wp:inline>
        </w:drawing>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r>
        <w:rPr>
          <w:rFonts w:hint="eastAsia" w:ascii="仿宋" w:hAnsi="仿宋" w:eastAsia="仿宋" w:cs="仿宋"/>
          <w:sz w:val="28"/>
          <w:szCs w:val="28"/>
        </w:rPr>
        <w:t>6月13日晚，学院“我用声音征服你”英文配音大赛在学术报告厅圆满落幕，本次大赛由教务处、团委、基础部联合主办，基础部公共外语教研室承办，旅游与酒店管理学院团总支协办。基础部主任董瑞虎出席决赛，并与九位外语教师和三位外教共同担当评委。</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r>
        <w:rPr>
          <w:rFonts w:hint="eastAsia" w:ascii="仿宋" w:hAnsi="仿宋" w:eastAsia="仿宋" w:cs="仿宋"/>
          <w:sz w:val="28"/>
          <w:szCs w:val="28"/>
        </w:rPr>
        <w:t>大赛共有来自六个二级学院的十支队伍参加本次大赛，他们充分发挥自己的才艺特长，将各自所配音表演的角色展现得淋漓尽致，把现场气氛推向了高潮。经过一个半小时的激烈角逐，来自旅游与酒店管理学院的《冰雪奇缘》和信息工程技术学院的《海洋奇缘》荣获一等奖。</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r>
        <w:rPr>
          <w:rFonts w:hint="eastAsia" w:ascii="仿宋" w:hAnsi="仿宋" w:eastAsia="仿宋" w:cs="仿宋"/>
          <w:sz w:val="28"/>
          <w:szCs w:val="28"/>
        </w:rPr>
        <w:t>此次英文配音大赛为我院爱好英语的同学提供了一个展现自我的平台，不仅点燃了同学们学习英语的激情，更加强了英语的实际运用能力，同时也培养了同学间的团队合作精神。</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jc w:val="center"/>
        <w:rPr>
          <w:rFonts w:hint="eastAsia" w:ascii="黑体" w:hAnsi="黑体" w:eastAsia="黑体" w:cs="黑体"/>
          <w:b w:val="0"/>
          <w:bCs/>
          <w:sz w:val="32"/>
          <w:szCs w:val="32"/>
        </w:rPr>
      </w:pPr>
      <w:r>
        <w:rPr>
          <w:rFonts w:hint="eastAsia" w:ascii="黑体" w:hAnsi="黑体" w:eastAsia="黑体" w:cs="黑体"/>
          <w:b w:val="0"/>
          <w:bCs/>
          <w:sz w:val="32"/>
          <w:szCs w:val="32"/>
        </w:rPr>
        <w:t>我院成功举办第八届英语写作大赛</w:t>
      </w:r>
    </w:p>
    <w:p>
      <w:pPr>
        <w:jc w:val="cente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 xml:space="preserve">为激发学生学习英语的积极性，提高我院学生的英语写作能力，6月15日下午，教务处、基础部联合举办了第八届英语写作大赛决赛——暨山东省第八届“外研社杯”高职高专英语写作大赛选拔赛。 </w:t>
      </w:r>
    </w:p>
    <w:p>
      <w:pPr>
        <w:rPr>
          <w:rFonts w:hint="eastAsia" w:ascii="仿宋" w:hAnsi="仿宋" w:eastAsia="仿宋" w:cs="仿宋"/>
          <w:sz w:val="28"/>
          <w:szCs w:val="28"/>
        </w:rPr>
      </w:pPr>
      <w:r>
        <w:rPr>
          <w:rFonts w:hint="eastAsia" w:ascii="仿宋" w:hAnsi="仿宋" w:eastAsia="仿宋" w:cs="仿宋"/>
          <w:sz w:val="28"/>
          <w:szCs w:val="28"/>
        </w:rPr>
        <w:t xml:space="preserve">    此次大赛共有120名学生从前期初赛中脱颖而出，进入本次决赛。决赛包含图表分析和命题作文两部分，选手根据要求现场完成英语写作。经评委阅卷评审后，选拔出的优秀选手将代表我院参加山东省第八届“外研社杯”高职高专英语写作大赛。</w:t>
      </w:r>
    </w:p>
    <w:p>
      <w:pPr>
        <w:jc w:val="center"/>
        <w:rPr>
          <w:rFonts w:hint="eastAsia" w:ascii="黑体" w:hAnsi="黑体" w:eastAsia="黑体" w:cs="黑体"/>
          <w:b w:val="0"/>
          <w:bCs/>
          <w:sz w:val="32"/>
          <w:szCs w:val="32"/>
        </w:rPr>
      </w:pPr>
      <w:r>
        <w:drawing>
          <wp:anchor distT="0" distB="0" distL="0" distR="0" simplePos="0" relativeHeight="251660288" behindDoc="0" locked="0" layoutInCell="1" allowOverlap="1">
            <wp:simplePos x="0" y="0"/>
            <wp:positionH relativeFrom="column">
              <wp:posOffset>580390</wp:posOffset>
            </wp:positionH>
            <wp:positionV relativeFrom="page">
              <wp:posOffset>4726305</wp:posOffset>
            </wp:positionV>
            <wp:extent cx="4582160" cy="3439795"/>
            <wp:effectExtent l="0" t="0" r="8890" b="8255"/>
            <wp:wrapSquare wrapText="bothSides"/>
            <wp:docPr id="12" name="图片 12" descr="C:\Users\gw\Desktop\IMG_20170615_13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gw\Desktop\IMG_20170615_13334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582160" cy="3439795"/>
                    </a:xfrm>
                    <a:prstGeom prst="rect">
                      <a:avLst/>
                    </a:prstGeom>
                    <a:noFill/>
                    <a:ln>
                      <a:noFill/>
                    </a:ln>
                  </pic:spPr>
                </pic:pic>
              </a:graphicData>
            </a:graphic>
          </wp:anchor>
        </w:drawing>
      </w: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p>
    <w:p>
      <w:pPr>
        <w:jc w:val="center"/>
        <w:rPr>
          <w:rFonts w:hint="eastAsia" w:ascii="黑体" w:hAnsi="黑体" w:eastAsia="黑体" w:cs="黑体"/>
          <w:b w:val="0"/>
          <w:bCs/>
          <w:sz w:val="32"/>
          <w:szCs w:val="32"/>
        </w:rPr>
      </w:pPr>
      <w:r>
        <w:rPr>
          <w:rFonts w:hint="eastAsia" w:ascii="黑体" w:hAnsi="黑体" w:eastAsia="黑体" w:cs="黑体"/>
          <w:b w:val="0"/>
          <w:bCs/>
          <w:sz w:val="32"/>
          <w:szCs w:val="32"/>
        </w:rPr>
        <w:t>我院在“华兮体育杯”青岛高校第二届乒乓球比赛勇创佳绩</w:t>
      </w:r>
    </w:p>
    <w:p>
      <w:pPr>
        <w:jc w:val="center"/>
        <w:rPr>
          <w:rFonts w:hint="eastAsia" w:ascii="黑体" w:hAnsi="黑体" w:eastAsia="黑体" w:cs="黑体"/>
          <w:b w:val="0"/>
          <w:bCs/>
          <w:sz w:val="32"/>
          <w:szCs w:val="32"/>
        </w:rP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6月15、16日,“华兮体育杯”青岛高校第二届乒乓球比赛在青岛科技大学四方校区举行，我院派遣夏飞、徐立、卢涛三位教师率代表队参加了本次比赛。经过两天的激烈角逐，我院代表队最终获得了高校乙组男子团体冠军、女子团体亚军的好成绩，其中，烹饪学院的邹翔同学勇夺乙组男子单打金牌。</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r>
        <w:rPr>
          <w:rFonts w:hint="eastAsia" w:ascii="仿宋" w:hAnsi="仿宋" w:eastAsia="仿宋" w:cs="仿宋"/>
          <w:sz w:val="28"/>
          <w:szCs w:val="28"/>
        </w:rPr>
        <w:t>“华兮体育杯”青岛高校乒乓球比赛是由青岛市高校工委和青岛高校体育协会主办的重大赛事，每年举办一次。赛前，在各个部门的配合下，我院选拔了男女各五名动动员，积极备赛，科学训练，最终取得佳绩，提升了我院的社会影响力。</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r>
        <w:rPr>
          <w:rFonts w:hint="eastAsia"/>
        </w:rPr>
        <w:drawing>
          <wp:anchor distT="0" distB="0" distL="0" distR="0" simplePos="0" relativeHeight="251661312" behindDoc="0" locked="0" layoutInCell="1" allowOverlap="1">
            <wp:simplePos x="0" y="0"/>
            <wp:positionH relativeFrom="column">
              <wp:posOffset>588010</wp:posOffset>
            </wp:positionH>
            <wp:positionV relativeFrom="paragraph">
              <wp:posOffset>210185</wp:posOffset>
            </wp:positionV>
            <wp:extent cx="4276090" cy="3208020"/>
            <wp:effectExtent l="0" t="0" r="10160" b="11430"/>
            <wp:wrapSquare wrapText="bothSides"/>
            <wp:docPr id="13" name="图片 0" descr="106884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0" descr="1068847823.jpg"/>
                    <pic:cNvPicPr>
                      <a:picLocks noChangeAspect="1"/>
                    </pic:cNvPicPr>
                  </pic:nvPicPr>
                  <pic:blipFill>
                    <a:blip r:embed="rId15" cstate="print"/>
                    <a:stretch>
                      <a:fillRect/>
                    </a:stretch>
                  </pic:blipFill>
                  <pic:spPr>
                    <a:xfrm>
                      <a:off x="0" y="0"/>
                      <a:ext cx="4276090" cy="3208020"/>
                    </a:xfrm>
                    <a:prstGeom prst="rect">
                      <a:avLst/>
                    </a:prstGeom>
                  </pic:spPr>
                </pic:pic>
              </a:graphicData>
            </a:graphic>
          </wp:anchor>
        </w:drawing>
      </w: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before="0" w:beforeAutospacing="0" w:after="0" w:afterAutospacing="0" w:line="360" w:lineRule="auto"/>
        <w:ind w:firstLine="560"/>
        <w:rPr>
          <w:rFonts w:hint="eastAsia" w:ascii="仿宋" w:hAnsi="仿宋" w:eastAsia="仿宋" w:cs="仿宋"/>
          <w:sz w:val="28"/>
          <w:szCs w:val="28"/>
        </w:rPr>
      </w:pPr>
    </w:p>
    <w:p>
      <w:pPr>
        <w:pStyle w:val="5"/>
        <w:shd w:val="clear" w:color="auto" w:fill="FFFFFF"/>
        <w:spacing w:line="450" w:lineRule="atLeast"/>
        <w:jc w:val="center"/>
        <w:rPr>
          <w:rFonts w:hint="eastAsia" w:ascii="黑体" w:hAnsi="黑体" w:eastAsia="黑体" w:cs="黑体"/>
          <w:b w:val="0"/>
          <w:bCs/>
          <w:color w:val="000000"/>
          <w:sz w:val="32"/>
          <w:szCs w:val="32"/>
        </w:rPr>
      </w:pPr>
    </w:p>
    <w:p>
      <w:pPr>
        <w:pStyle w:val="5"/>
        <w:shd w:val="clear" w:color="auto" w:fill="FFFFFF"/>
        <w:spacing w:line="450" w:lineRule="atLeast"/>
        <w:jc w:val="center"/>
        <w:rPr>
          <w:rFonts w:hint="eastAsia" w:ascii="黑体" w:hAnsi="黑体" w:eastAsia="黑体" w:cs="黑体"/>
          <w:b w:val="0"/>
          <w:bCs/>
          <w:color w:val="000000"/>
          <w:sz w:val="32"/>
          <w:szCs w:val="32"/>
        </w:rPr>
      </w:pPr>
    </w:p>
    <w:p>
      <w:pPr>
        <w:pStyle w:val="5"/>
        <w:shd w:val="clear" w:color="auto" w:fill="FFFFFF"/>
        <w:spacing w:line="450" w:lineRule="atLeast"/>
        <w:jc w:val="center"/>
        <w:rPr>
          <w:rFonts w:hint="eastAsia" w:ascii="黑体" w:hAnsi="黑体" w:eastAsia="黑体" w:cs="黑体"/>
          <w:b w:val="0"/>
          <w:bCs/>
          <w:color w:val="000000"/>
          <w:sz w:val="32"/>
          <w:szCs w:val="32"/>
        </w:rPr>
      </w:pPr>
    </w:p>
    <w:p>
      <w:pPr>
        <w:pStyle w:val="5"/>
        <w:shd w:val="clear" w:color="auto" w:fill="FFFFFF"/>
        <w:spacing w:line="450" w:lineRule="atLeast"/>
        <w:jc w:val="center"/>
        <w:rPr>
          <w:rFonts w:hint="eastAsia" w:ascii="黑体" w:hAnsi="黑体" w:eastAsia="黑体" w:cs="黑体"/>
          <w:b w:val="0"/>
          <w:bCs/>
          <w:color w:val="000000"/>
          <w:sz w:val="32"/>
          <w:szCs w:val="32"/>
        </w:rPr>
      </w:pPr>
      <w:bookmarkStart w:id="0" w:name="_GoBack"/>
      <w:bookmarkEnd w:id="0"/>
      <w:r>
        <w:rPr>
          <w:rFonts w:hint="eastAsia" w:ascii="黑体" w:hAnsi="黑体" w:eastAsia="黑体" w:cs="黑体"/>
          <w:b w:val="0"/>
          <w:bCs/>
          <w:color w:val="000000"/>
          <w:sz w:val="32"/>
          <w:szCs w:val="32"/>
        </w:rPr>
        <w:t>学院第九届校园英语文化节颁奖典礼暨汇报演出成功举办</w:t>
      </w:r>
    </w:p>
    <w:p>
      <w:pPr>
        <w:pStyle w:val="5"/>
        <w:shd w:val="clear" w:color="auto" w:fill="FFFFFF"/>
        <w:spacing w:line="450" w:lineRule="atLeast"/>
        <w:ind w:firstLine="480"/>
        <w:jc w:val="center"/>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drawing>
          <wp:inline distT="0" distB="0" distL="114300" distR="114300">
            <wp:extent cx="5640070" cy="3761740"/>
            <wp:effectExtent l="0" t="0" r="17780" b="10160"/>
            <wp:docPr id="15" name="图片 1" descr="C:\Users\Administrator\Desktop\教研室工作\2016-2017-2\文化节颁奖典礼\照片\DSC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C:\Users\Administrator\Desktop\教研室工作\2016-2017-2\文化节颁奖典礼\照片\DSC_0202.JPG"/>
                    <pic:cNvPicPr>
                      <a:picLocks noChangeAspect="1"/>
                    </pic:cNvPicPr>
                  </pic:nvPicPr>
                  <pic:blipFill>
                    <a:blip r:embed="rId16"/>
                    <a:stretch>
                      <a:fillRect/>
                    </a:stretch>
                  </pic:blipFill>
                  <pic:spPr>
                    <a:xfrm>
                      <a:off x="0" y="0"/>
                      <a:ext cx="5640070" cy="3761740"/>
                    </a:xfrm>
                    <a:prstGeom prst="rect">
                      <a:avLst/>
                    </a:prstGeom>
                    <a:noFill/>
                    <a:ln w="9525">
                      <a:noFill/>
                    </a:ln>
                  </pic:spPr>
                </pic:pic>
              </a:graphicData>
            </a:graphic>
          </wp:inline>
        </w:drawing>
      </w:r>
    </w:p>
    <w:p>
      <w:pPr>
        <w:pStyle w:val="5"/>
        <w:shd w:val="clear" w:color="auto" w:fill="FFFFFF"/>
        <w:spacing w:line="450" w:lineRule="atLeast"/>
        <w:ind w:firstLine="480"/>
        <w:jc w:val="center"/>
        <w:rPr>
          <w:rFonts w:ascii="����" w:hAnsi="����"/>
          <w:color w:val="000000"/>
          <w:sz w:val="21"/>
          <w:szCs w:val="21"/>
        </w:rPr>
      </w:pPr>
      <w:r>
        <w:rPr>
          <w:rFonts w:ascii="����" w:hAnsi="����"/>
          <w:color w:val="000000"/>
          <w:sz w:val="21"/>
          <w:szCs w:val="21"/>
        </w:rPr>
        <w:drawing>
          <wp:inline distT="0" distB="0" distL="114300" distR="114300">
            <wp:extent cx="5617845" cy="3745865"/>
            <wp:effectExtent l="0" t="0" r="1905" b="6985"/>
            <wp:docPr id="14" name="图片 3" descr="C:\Users\Administrator\Desktop\教研室工作\2016-2017-2\文化节颁奖典礼\照片\DSC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C:\Users\Administrator\Desktop\教研室工作\2016-2017-2\文化节颁奖典礼\照片\DSC_0213.JPG"/>
                    <pic:cNvPicPr>
                      <a:picLocks noChangeAspect="1"/>
                    </pic:cNvPicPr>
                  </pic:nvPicPr>
                  <pic:blipFill>
                    <a:blip r:embed="rId17"/>
                    <a:stretch>
                      <a:fillRect/>
                    </a:stretch>
                  </pic:blipFill>
                  <pic:spPr>
                    <a:xfrm>
                      <a:off x="0" y="0"/>
                      <a:ext cx="5617845" cy="3745865"/>
                    </a:xfrm>
                    <a:prstGeom prst="rect">
                      <a:avLst/>
                    </a:prstGeom>
                    <a:noFill/>
                    <a:ln w="9525">
                      <a:noFill/>
                    </a:ln>
                  </pic:spPr>
                </pic:pic>
              </a:graphicData>
            </a:graphic>
          </wp:inline>
        </w:drawing>
      </w:r>
    </w:p>
    <w:p>
      <w:pPr>
        <w:pStyle w:val="5"/>
        <w:shd w:val="clear" w:color="auto" w:fill="FFFFFF"/>
        <w:spacing w:line="450" w:lineRule="atLeast"/>
        <w:ind w:firstLine="480"/>
        <w:jc w:val="center"/>
        <w:rPr>
          <w:rFonts w:hint="eastAsia" w:ascii="����" w:hAnsi="����"/>
          <w:color w:val="000000"/>
          <w:sz w:val="21"/>
          <w:szCs w:val="21"/>
        </w:rPr>
      </w:pPr>
    </w:p>
    <w:p>
      <w:pPr>
        <w:pStyle w:val="5"/>
        <w:shd w:val="clear" w:color="auto" w:fill="FFFFFF"/>
        <w:spacing w:line="450" w:lineRule="atLeast"/>
        <w:ind w:firstLine="480"/>
        <w:jc w:val="center"/>
        <w:rPr>
          <w:rFonts w:hint="eastAsia" w:ascii="����" w:hAnsi="����"/>
          <w:color w:val="000000"/>
          <w:sz w:val="21"/>
          <w:szCs w:val="21"/>
        </w:rPr>
      </w:pPr>
      <w:r>
        <w:rPr>
          <w:rFonts w:ascii="����" w:hAnsi="����"/>
          <w:color w:val="000000"/>
          <w:sz w:val="21"/>
          <w:szCs w:val="21"/>
        </w:rPr>
        <w:drawing>
          <wp:inline distT="0" distB="0" distL="114300" distR="114300">
            <wp:extent cx="5335905" cy="3558540"/>
            <wp:effectExtent l="0" t="0" r="17145" b="3810"/>
            <wp:docPr id="16" name="图片 4" descr="C:\Users\Administrator\Desktop\教研室工作\2016-2017-2\文化节颁奖典礼\照片\DSC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C:\Users\Administrator\Desktop\教研室工作\2016-2017-2\文化节颁奖典礼\照片\DSC_0255.JPG"/>
                    <pic:cNvPicPr>
                      <a:picLocks noChangeAspect="1"/>
                    </pic:cNvPicPr>
                  </pic:nvPicPr>
                  <pic:blipFill>
                    <a:blip r:embed="rId18"/>
                    <a:stretch>
                      <a:fillRect/>
                    </a:stretch>
                  </pic:blipFill>
                  <pic:spPr>
                    <a:xfrm>
                      <a:off x="0" y="0"/>
                      <a:ext cx="5335905" cy="3558540"/>
                    </a:xfrm>
                    <a:prstGeom prst="rect">
                      <a:avLst/>
                    </a:prstGeom>
                    <a:noFill/>
                    <a:ln w="9525">
                      <a:noFill/>
                    </a:ln>
                  </pic:spPr>
                </pic:pic>
              </a:graphicData>
            </a:graphic>
          </wp:inline>
        </w:drawing>
      </w:r>
    </w:p>
    <w:p>
      <w:pPr>
        <w:pStyle w:val="5"/>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50" w:lineRule="atLeast"/>
        <w:ind w:left="0" w:leftChars="0" w:right="0" w:rightChars="0" w:firstLine="480" w:firstLineChars="0"/>
        <w:jc w:val="left"/>
        <w:textAlignment w:val="auto"/>
        <w:outlineLvl w:val="9"/>
        <w:rPr>
          <w:rFonts w:hint="eastAsia" w:ascii="仿宋" w:hAnsi="仿宋" w:eastAsia="仿宋" w:cs="仿宋"/>
          <w:color w:val="000000"/>
          <w:sz w:val="28"/>
          <w:szCs w:val="28"/>
        </w:rPr>
      </w:pPr>
    </w:p>
    <w:p>
      <w:pPr>
        <w:pStyle w:val="5"/>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50" w:lineRule="atLeast"/>
        <w:ind w:right="0" w:rightChars="0" w:firstLine="560" w:firstLineChars="200"/>
        <w:jc w:val="left"/>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风华六月，勃勃生机。6月29日晚，我院第九届校园英语文化节颁奖典礼暨汇报演出活动在学术报告厅隆重举行。学院院长姜玉鹏出席活动并致辞，基础部主任董瑞虎</w:t>
      </w:r>
      <w:r>
        <w:rPr>
          <w:rFonts w:hint="eastAsia" w:ascii="仿宋" w:hAnsi="仿宋" w:eastAsia="仿宋" w:cs="仿宋"/>
          <w:color w:val="000000"/>
          <w:sz w:val="28"/>
          <w:szCs w:val="28"/>
          <w:lang w:eastAsia="zh-CN"/>
        </w:rPr>
        <w:t>、</w:t>
      </w:r>
      <w:r>
        <w:rPr>
          <w:rFonts w:hint="eastAsia" w:ascii="仿宋" w:hAnsi="仿宋" w:eastAsia="仿宋" w:cs="仿宋"/>
          <w:color w:val="000000"/>
          <w:sz w:val="28"/>
          <w:szCs w:val="28"/>
        </w:rPr>
        <w:t>酒店工程学院党总支书记孙丕波</w:t>
      </w:r>
      <w:r>
        <w:rPr>
          <w:rFonts w:hint="eastAsia" w:ascii="仿宋" w:hAnsi="仿宋" w:eastAsia="仿宋" w:cs="仿宋"/>
          <w:color w:val="000000"/>
          <w:sz w:val="28"/>
          <w:szCs w:val="28"/>
          <w:lang w:eastAsia="zh-CN"/>
        </w:rPr>
        <w:t>、</w:t>
      </w:r>
      <w:r>
        <w:rPr>
          <w:rFonts w:hint="eastAsia" w:ascii="仿宋" w:hAnsi="仿宋" w:eastAsia="仿宋" w:cs="仿宋"/>
          <w:color w:val="000000"/>
          <w:sz w:val="28"/>
          <w:szCs w:val="28"/>
        </w:rPr>
        <w:t>信息与技术学院团总支书记王正强</w:t>
      </w:r>
      <w:r>
        <w:rPr>
          <w:rFonts w:hint="eastAsia" w:ascii="仿宋" w:hAnsi="仿宋" w:eastAsia="仿宋" w:cs="仿宋"/>
          <w:color w:val="000000"/>
          <w:sz w:val="28"/>
          <w:szCs w:val="28"/>
          <w:lang w:eastAsia="zh-CN"/>
        </w:rPr>
        <w:t>、</w:t>
      </w:r>
      <w:r>
        <w:rPr>
          <w:rFonts w:hint="eastAsia" w:ascii="仿宋" w:hAnsi="仿宋" w:eastAsia="仿宋" w:cs="仿宋"/>
          <w:color w:val="000000"/>
          <w:sz w:val="28"/>
          <w:szCs w:val="28"/>
        </w:rPr>
        <w:t>基础部公共英语教研室和旅游英语教研室部分教师代表，以及本届英语文化节获奖同学等400余人参加了活动。</w:t>
      </w:r>
    </w:p>
    <w:p>
      <w:pPr>
        <w:pStyle w:val="5"/>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50" w:lineRule="atLeast"/>
        <w:ind w:left="0" w:leftChars="0" w:right="0" w:rightChars="0" w:firstLine="480" w:firstLineChars="0"/>
        <w:jc w:val="left"/>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颁奖典礼上，姜玉鹏院长首先代表学院向本届校园英语文化节的成功举办表示热烈祝贺。他指出，校园英语文化节在我院的英语教学工作中发挥着重要的作用，它不仅是我们校园文化建设的重要阵地，更是整个学院办学历程中一道亮丽的风景线，是提升学生英语素质和营造良好英语学习氛围的重要载体，是抓课堂、促学风、修身立德的有利形式。举办英语文化节，是学院英语教学改革的重要举措，为同学们生提供了一个学习英语的新平台。他希望全院同学在今后的学习中，珍惜机会，积极参与，利用学院提供的大舞台，提高英语水平，展示青春风采。</w:t>
      </w:r>
    </w:p>
    <w:p>
      <w:pPr>
        <w:pStyle w:val="5"/>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50" w:lineRule="atLeast"/>
        <w:ind w:left="0" w:leftChars="0" w:right="0" w:rightChars="0" w:firstLine="480" w:firstLineChars="0"/>
        <w:jc w:val="left"/>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在颁奖环节，本届英语文化节部分获奖项目穿插进行了汇报演出。电影配音旅游与酒店管理学院的《冰雪奇缘》和酒店工程学院的《功夫熊猫》，发音标准，感情到位，配合默契，惟妙惟肖，体现了坚实的语言功底和较强的表现能力；英文歌曲 《Uptown Funk》洋溢着青春与激情，烹饪学院张德慧同学带来的《 Someone Like You》以空灵婉转的嗓音，再次让大家领略外文歌曲的独特魅力。英语短剧《荆轲刺秦》和《永恒的爱情》更是以跌宕的故事情节和夺目的服装造型，赢得了场上观众的阵阵掌声。丰富多彩的表演形式，美轮美奂的节目演出，青春活力的酒管学子，无一不展现出校园英语文化节的精彩绝伦与独一无二。</w:t>
      </w:r>
    </w:p>
    <w:p>
      <w:pPr>
        <w:pStyle w:val="5"/>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450" w:lineRule="atLeast"/>
        <w:ind w:left="0" w:leftChars="0" w:right="0" w:rightChars="0" w:firstLine="480" w:firstLineChars="0"/>
        <w:jc w:val="left"/>
        <w:textAlignment w:val="auto"/>
        <w:outlineLvl w:val="9"/>
        <w:rPr>
          <w:rFonts w:hint="eastAsia" w:ascii="仿宋" w:hAnsi="仿宋" w:eastAsia="仿宋" w:cs="仿宋"/>
          <w:color w:val="000000"/>
          <w:sz w:val="28"/>
          <w:szCs w:val="28"/>
        </w:rPr>
      </w:pPr>
      <w:r>
        <w:rPr>
          <w:rFonts w:hint="eastAsia" w:ascii="仿宋" w:hAnsi="仿宋" w:eastAsia="仿宋" w:cs="仿宋"/>
          <w:color w:val="000000"/>
          <w:sz w:val="28"/>
          <w:szCs w:val="28"/>
        </w:rPr>
        <w:t>据悉，由基础部、教务处与学院团委联合主办的校园英语文化节每年举办一届，自2009年以来已经连续成功举办了九届。本届英语文化节自201</w:t>
      </w:r>
      <w:r>
        <w:rPr>
          <w:rFonts w:hint="eastAsia" w:ascii="仿宋" w:hAnsi="仿宋" w:eastAsia="仿宋" w:cs="仿宋"/>
          <w:color w:val="000000"/>
          <w:sz w:val="28"/>
          <w:szCs w:val="28"/>
          <w:lang w:val="en-US" w:eastAsia="zh-CN"/>
        </w:rPr>
        <w:t>7</w:t>
      </w:r>
      <w:r>
        <w:rPr>
          <w:rFonts w:hint="eastAsia" w:ascii="仿宋" w:hAnsi="仿宋" w:eastAsia="仿宋" w:cs="仿宋"/>
          <w:color w:val="000000"/>
          <w:sz w:val="28"/>
          <w:szCs w:val="28"/>
        </w:rPr>
        <w:t>年</w:t>
      </w:r>
      <w:r>
        <w:rPr>
          <w:rFonts w:hint="eastAsia" w:ascii="仿宋" w:hAnsi="仿宋" w:eastAsia="仿宋" w:cs="仿宋"/>
          <w:color w:val="000000"/>
          <w:sz w:val="28"/>
          <w:szCs w:val="28"/>
          <w:lang w:val="en-US" w:eastAsia="zh-CN"/>
        </w:rPr>
        <w:t>3</w:t>
      </w:r>
      <w:r>
        <w:rPr>
          <w:rFonts w:hint="eastAsia" w:ascii="仿宋" w:hAnsi="仿宋" w:eastAsia="仿宋" w:cs="仿宋"/>
          <w:color w:val="000000"/>
          <w:sz w:val="28"/>
          <w:szCs w:val="28"/>
        </w:rPr>
        <w:t>月初开始，2017年6月末结束，前后历时</w:t>
      </w:r>
      <w:r>
        <w:rPr>
          <w:rFonts w:hint="eastAsia" w:ascii="仿宋" w:hAnsi="仿宋" w:eastAsia="仿宋" w:cs="仿宋"/>
          <w:color w:val="000000"/>
          <w:sz w:val="28"/>
          <w:szCs w:val="28"/>
          <w:lang w:val="en-US" w:eastAsia="zh-CN"/>
        </w:rPr>
        <w:t>4个</w:t>
      </w:r>
      <w:r>
        <w:rPr>
          <w:rFonts w:hint="eastAsia" w:ascii="仿宋" w:hAnsi="仿宋" w:eastAsia="仿宋" w:cs="仿宋"/>
          <w:color w:val="000000"/>
          <w:sz w:val="28"/>
          <w:szCs w:val="28"/>
        </w:rPr>
        <w:t>月，共举办英语口语大赛，英语短剧大赛，英文歌曲大赛，英语达人秀大赛、英语配音大赛、酒店英语微电影大赛、英语写作大赛、英语词汇大赛、颁奖典礼等九项活动，集中展现了我院较高的英语教学办学质量，检验和提升了同学们的英语文化素养、英语应用能力和综合素质，营造了浓厚的英语语文化氛围，起到了文化育人、实践育人的良好效果。</w:t>
      </w:r>
    </w:p>
    <w:p>
      <w:pPr>
        <w:pStyle w:val="5"/>
        <w:shd w:val="clear" w:color="auto" w:fill="FFFFFF"/>
        <w:spacing w:before="0" w:beforeAutospacing="0" w:after="0" w:afterAutospacing="0" w:line="360" w:lineRule="auto"/>
        <w:ind w:firstLine="560"/>
        <w:rPr>
          <w:rFonts w:hint="eastAsia" w:ascii="仿宋" w:hAnsi="仿宋" w:eastAsia="仿宋" w:cs="仿宋"/>
          <w:sz w:val="28"/>
          <w:szCs w:val="28"/>
          <w:lang w:val="en-US" w:eastAsia="zh-CN"/>
        </w:rPr>
      </w:pPr>
    </w:p>
    <w:sectPr>
      <w:footerReference r:id="rId3" w:type="default"/>
      <w:footerReference r:id="rId4" w:type="even"/>
      <w:pgSz w:w="11906" w:h="16838"/>
      <w:pgMar w:top="1247" w:right="1418" w:bottom="1418" w:left="1247"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文彩云">
    <w:panose1 w:val="02010800040101010101"/>
    <w:charset w:val="86"/>
    <w:family w:val="auto"/>
    <w:pitch w:val="default"/>
    <w:sig w:usb0="00000001" w:usb1="080F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幼圆">
    <w:panose1 w:val="02010509060101010101"/>
    <w:charset w:val="86"/>
    <w:family w:val="auto"/>
    <w:pitch w:val="default"/>
    <w:sig w:usb0="00000001" w:usb1="080E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方正姚体">
    <w:panose1 w:val="02010601030101010101"/>
    <w:charset w:val="86"/>
    <w:family w:val="auto"/>
    <w:pitch w:val="default"/>
    <w:sig w:usb0="00000003" w:usb1="080E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隶书">
    <w:panose1 w:val="02010509060101010101"/>
    <w:charset w:val="86"/>
    <w:family w:val="auto"/>
    <w:pitch w:val="default"/>
    <w:sig w:usb0="00000001" w:usb1="080E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Batang">
    <w:panose1 w:val="02030600000101010101"/>
    <w:charset w:val="81"/>
    <w:family w:val="auto"/>
    <w:pitch w:val="default"/>
    <w:sig w:usb0="B00002AF" w:usb1="69D77CFB" w:usb2="00000030" w:usb3="00000000" w:csb0="4008009F" w:csb1="DFD70000"/>
  </w:font>
  <w:font w:name="Arial">
    <w:panose1 w:val="020B0604020202020204"/>
    <w:charset w:val="00"/>
    <w:family w:val="swiss"/>
    <w:pitch w:val="default"/>
    <w:sig w:usb0="E0002AFF" w:usb1="C0007843" w:usb2="00000009" w:usb3="00000000" w:csb0="400001FF" w:csb1="FFFF0000"/>
  </w:font>
  <w:font w:name="方正小标宋简体">
    <w:altName w:val="宋体"/>
    <w:panose1 w:val="00000000000000000000"/>
    <w:charset w:val="86"/>
    <w:family w:val="roman"/>
    <w:pitch w:val="default"/>
    <w:sig w:usb0="00000000" w:usb1="00000000" w:usb2="00000010" w:usb3="00000000" w:csb0="00040000" w:csb1="00000000"/>
  </w:font>
  <w:font w:name="Courier New">
    <w:panose1 w:val="02070309020205020404"/>
    <w:charset w:val="00"/>
    <w:family w:val="auto"/>
    <w:pitch w:val="default"/>
    <w:sig w:usb0="E0002AFF" w:usb1="C0007843" w:usb2="00000009" w:usb3="00000000" w:csb0="400001FF" w:csb1="FFFF0000"/>
  </w:font>
  <w:font w:name="@宋体">
    <w:panose1 w:val="02010600030101010101"/>
    <w:charset w:val="86"/>
    <w:family w:val="auto"/>
    <w:pitch w:val="default"/>
    <w:sig w:usb0="00000003" w:usb1="288F0000" w:usb2="0000000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 w:name="Calibri Light">
    <w:panose1 w:val="020F0302020204030204"/>
    <w:charset w:val="00"/>
    <w:family w:val="auto"/>
    <w:pitch w:val="default"/>
    <w:sig w:usb0="A00002EF" w:usb1="4000207B" w:usb2="00000000" w:usb3="00000000" w:csb0="2000019F" w:csb1="00000000"/>
  </w:font>
  <w:font w:name="sinmsun">
    <w:altName w:val="Times New Roman"/>
    <w:panose1 w:val="00000000000000000000"/>
    <w:charset w:val="00"/>
    <w:family w:val="roman"/>
    <w:pitch w:val="default"/>
    <w:sig w:usb0="00000000" w:usb1="00000000" w:usb2="00000000" w:usb3="00000000" w:csb0="00000000" w:csb1="00000000"/>
  </w:font>
  <w:font w:name="FZXiaoBiaoSong-B05S">
    <w:altName w:val="宋体"/>
    <w:panose1 w:val="00000000000000000000"/>
    <w:charset w:val="86"/>
    <w:family w:val="auto"/>
    <w:pitch w:val="default"/>
    <w:sig w:usb0="00000000" w:usb1="00000000" w:usb2="00000010" w:usb3="00000000" w:csb0="00040000" w:csb1="00000000"/>
  </w:font>
  <w:font w:name="Verdana">
    <w:panose1 w:val="020B0604030504040204"/>
    <w:charset w:val="00"/>
    <w:family w:val="auto"/>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
    <w:altName w:val="Times New Roman"/>
    <w:panose1 w:val="00000000000000000000"/>
    <w:charset w:val="00"/>
    <w:family w:val="roman"/>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outside" w:y="1"/>
      <w:rPr>
        <w:rStyle w:val="8"/>
        <w:rFonts w:eastAsia="宋体"/>
        <w:sz w:val="24"/>
        <w:szCs w:val="24"/>
      </w:rPr>
    </w:pPr>
    <w:r>
      <w:rPr>
        <w:rStyle w:val="8"/>
        <w:rFonts w:hint="eastAsia" w:eastAsia="宋体"/>
        <w:sz w:val="24"/>
        <w:szCs w:val="24"/>
      </w:rPr>
      <w:t>—</w:t>
    </w:r>
    <w:r>
      <w:rPr>
        <w:rFonts w:eastAsia="宋体"/>
        <w:sz w:val="24"/>
        <w:szCs w:val="24"/>
      </w:rPr>
      <w:fldChar w:fldCharType="begin"/>
    </w:r>
    <w:r>
      <w:rPr>
        <w:rStyle w:val="8"/>
        <w:rFonts w:eastAsia="宋体"/>
        <w:sz w:val="24"/>
        <w:szCs w:val="24"/>
      </w:rPr>
      <w:instrText xml:space="preserve">PAGE  </w:instrText>
    </w:r>
    <w:r>
      <w:rPr>
        <w:rFonts w:eastAsia="宋体"/>
        <w:sz w:val="24"/>
        <w:szCs w:val="24"/>
      </w:rPr>
      <w:fldChar w:fldCharType="separate"/>
    </w:r>
    <w:r>
      <w:rPr>
        <w:rStyle w:val="8"/>
        <w:rFonts w:eastAsia="宋体"/>
        <w:sz w:val="24"/>
        <w:szCs w:val="24"/>
      </w:rPr>
      <w:t>6</w:t>
    </w:r>
    <w:r>
      <w:rPr>
        <w:rFonts w:eastAsia="宋体"/>
        <w:sz w:val="24"/>
        <w:szCs w:val="24"/>
      </w:rPr>
      <w:fldChar w:fldCharType="end"/>
    </w:r>
    <w:r>
      <w:rPr>
        <w:rStyle w:val="8"/>
        <w:rFonts w:hint="eastAsia" w:eastAsia="宋体"/>
        <w:sz w:val="24"/>
        <w:szCs w:val="24"/>
      </w:rPr>
      <w:t>—</w:t>
    </w:r>
  </w:p>
  <w:p>
    <w:pPr>
      <w:pStyle w:val="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outside" w:y="1"/>
      <w:rPr>
        <w:rStyle w:val="8"/>
      </w:rPr>
    </w:pPr>
    <w:r>
      <w:fldChar w:fldCharType="begin"/>
    </w:r>
    <w:r>
      <w:rPr>
        <w:rStyle w:val="8"/>
      </w:rPr>
      <w:instrText xml:space="preserve">PAGE  </w:instrText>
    </w:r>
    <w:r>
      <w:fldChar w:fldCharType="end"/>
    </w:r>
  </w:p>
  <w:p>
    <w:pPr>
      <w:pStyle w:val="3"/>
      <w:ind w:right="360" w:firstLine="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7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5A4A"/>
    <w:rsid w:val="00015538"/>
    <w:rsid w:val="00025676"/>
    <w:rsid w:val="000431A8"/>
    <w:rsid w:val="00060C26"/>
    <w:rsid w:val="00061DDC"/>
    <w:rsid w:val="0008151C"/>
    <w:rsid w:val="000A2906"/>
    <w:rsid w:val="000B70AC"/>
    <w:rsid w:val="000F5B24"/>
    <w:rsid w:val="00113533"/>
    <w:rsid w:val="00113B38"/>
    <w:rsid w:val="00114E15"/>
    <w:rsid w:val="00115209"/>
    <w:rsid w:val="00130767"/>
    <w:rsid w:val="0015439A"/>
    <w:rsid w:val="00170BCB"/>
    <w:rsid w:val="00190870"/>
    <w:rsid w:val="001A1750"/>
    <w:rsid w:val="001A5870"/>
    <w:rsid w:val="00207600"/>
    <w:rsid w:val="00226647"/>
    <w:rsid w:val="002567A3"/>
    <w:rsid w:val="0026268A"/>
    <w:rsid w:val="00276403"/>
    <w:rsid w:val="0029272B"/>
    <w:rsid w:val="002A61F3"/>
    <w:rsid w:val="002D4F41"/>
    <w:rsid w:val="002E5B4B"/>
    <w:rsid w:val="002F759E"/>
    <w:rsid w:val="00300F20"/>
    <w:rsid w:val="00342670"/>
    <w:rsid w:val="00343530"/>
    <w:rsid w:val="00344BC3"/>
    <w:rsid w:val="0035026D"/>
    <w:rsid w:val="00371FF3"/>
    <w:rsid w:val="00374D2C"/>
    <w:rsid w:val="003814AC"/>
    <w:rsid w:val="003C36EF"/>
    <w:rsid w:val="003F44F2"/>
    <w:rsid w:val="00405A9D"/>
    <w:rsid w:val="00420116"/>
    <w:rsid w:val="004207B6"/>
    <w:rsid w:val="004301A1"/>
    <w:rsid w:val="00434DAC"/>
    <w:rsid w:val="0043530C"/>
    <w:rsid w:val="00474337"/>
    <w:rsid w:val="00485B25"/>
    <w:rsid w:val="00485E88"/>
    <w:rsid w:val="00490759"/>
    <w:rsid w:val="004B19F9"/>
    <w:rsid w:val="004C7132"/>
    <w:rsid w:val="004D27FB"/>
    <w:rsid w:val="004F4DA3"/>
    <w:rsid w:val="005250F5"/>
    <w:rsid w:val="00531B0C"/>
    <w:rsid w:val="00587EBF"/>
    <w:rsid w:val="005E6EC9"/>
    <w:rsid w:val="005F1F12"/>
    <w:rsid w:val="005F4373"/>
    <w:rsid w:val="005F7D6F"/>
    <w:rsid w:val="0060038C"/>
    <w:rsid w:val="00652BF4"/>
    <w:rsid w:val="006A0A86"/>
    <w:rsid w:val="006A390E"/>
    <w:rsid w:val="006A6614"/>
    <w:rsid w:val="006E7D87"/>
    <w:rsid w:val="007204EF"/>
    <w:rsid w:val="007278F9"/>
    <w:rsid w:val="00735EBF"/>
    <w:rsid w:val="00737062"/>
    <w:rsid w:val="00761D3B"/>
    <w:rsid w:val="00762551"/>
    <w:rsid w:val="007657F7"/>
    <w:rsid w:val="007736A2"/>
    <w:rsid w:val="00787737"/>
    <w:rsid w:val="007A7470"/>
    <w:rsid w:val="007B4AD6"/>
    <w:rsid w:val="007B7BDF"/>
    <w:rsid w:val="007C16F6"/>
    <w:rsid w:val="007C479B"/>
    <w:rsid w:val="007C49DF"/>
    <w:rsid w:val="007C5F93"/>
    <w:rsid w:val="007D0CBB"/>
    <w:rsid w:val="007E4514"/>
    <w:rsid w:val="007F0B37"/>
    <w:rsid w:val="007F2263"/>
    <w:rsid w:val="00823413"/>
    <w:rsid w:val="00837465"/>
    <w:rsid w:val="00851B49"/>
    <w:rsid w:val="00861F67"/>
    <w:rsid w:val="00864637"/>
    <w:rsid w:val="00877D21"/>
    <w:rsid w:val="00891904"/>
    <w:rsid w:val="008C2AD6"/>
    <w:rsid w:val="008E2A10"/>
    <w:rsid w:val="008F6A1D"/>
    <w:rsid w:val="009015F5"/>
    <w:rsid w:val="0091625F"/>
    <w:rsid w:val="009170ED"/>
    <w:rsid w:val="00917E31"/>
    <w:rsid w:val="00951F1E"/>
    <w:rsid w:val="00957403"/>
    <w:rsid w:val="009A0C30"/>
    <w:rsid w:val="009B6DAD"/>
    <w:rsid w:val="009D3427"/>
    <w:rsid w:val="00A12AA9"/>
    <w:rsid w:val="00A26FE3"/>
    <w:rsid w:val="00A31561"/>
    <w:rsid w:val="00A31ACE"/>
    <w:rsid w:val="00A37EE5"/>
    <w:rsid w:val="00A474E9"/>
    <w:rsid w:val="00A707A3"/>
    <w:rsid w:val="00A80897"/>
    <w:rsid w:val="00A81B33"/>
    <w:rsid w:val="00A86DCB"/>
    <w:rsid w:val="00AB1CED"/>
    <w:rsid w:val="00AB24DE"/>
    <w:rsid w:val="00AD5562"/>
    <w:rsid w:val="00AE6A7A"/>
    <w:rsid w:val="00AF00F1"/>
    <w:rsid w:val="00AF29AA"/>
    <w:rsid w:val="00AF7F26"/>
    <w:rsid w:val="00B03A17"/>
    <w:rsid w:val="00B10D3C"/>
    <w:rsid w:val="00B22636"/>
    <w:rsid w:val="00B50E41"/>
    <w:rsid w:val="00B53E53"/>
    <w:rsid w:val="00B92BB0"/>
    <w:rsid w:val="00BA7CF3"/>
    <w:rsid w:val="00BB33FA"/>
    <w:rsid w:val="00BB7A0A"/>
    <w:rsid w:val="00BC109D"/>
    <w:rsid w:val="00BD64B9"/>
    <w:rsid w:val="00BE3274"/>
    <w:rsid w:val="00C11ECA"/>
    <w:rsid w:val="00C24C3F"/>
    <w:rsid w:val="00C47D85"/>
    <w:rsid w:val="00C65C7E"/>
    <w:rsid w:val="00C67DF5"/>
    <w:rsid w:val="00C82701"/>
    <w:rsid w:val="00C82B5F"/>
    <w:rsid w:val="00CD1566"/>
    <w:rsid w:val="00D07DC6"/>
    <w:rsid w:val="00D43703"/>
    <w:rsid w:val="00D92912"/>
    <w:rsid w:val="00D9447E"/>
    <w:rsid w:val="00D9522C"/>
    <w:rsid w:val="00D95E1A"/>
    <w:rsid w:val="00DB66F8"/>
    <w:rsid w:val="00DD31D0"/>
    <w:rsid w:val="00DF09D1"/>
    <w:rsid w:val="00DF230E"/>
    <w:rsid w:val="00E22C90"/>
    <w:rsid w:val="00E412B2"/>
    <w:rsid w:val="00E47D13"/>
    <w:rsid w:val="00E639C6"/>
    <w:rsid w:val="00E64B8F"/>
    <w:rsid w:val="00EC2FF7"/>
    <w:rsid w:val="00EC6C02"/>
    <w:rsid w:val="00ED3A26"/>
    <w:rsid w:val="00ED54CB"/>
    <w:rsid w:val="00EE589E"/>
    <w:rsid w:val="00F21C40"/>
    <w:rsid w:val="00F25C1B"/>
    <w:rsid w:val="00F26A79"/>
    <w:rsid w:val="00F27456"/>
    <w:rsid w:val="00F45176"/>
    <w:rsid w:val="00F4695C"/>
    <w:rsid w:val="00F5201A"/>
    <w:rsid w:val="00F528D5"/>
    <w:rsid w:val="00F80E19"/>
    <w:rsid w:val="00F83A83"/>
    <w:rsid w:val="00F851CD"/>
    <w:rsid w:val="00F957FF"/>
    <w:rsid w:val="00FA7C45"/>
    <w:rsid w:val="00FB5A4A"/>
    <w:rsid w:val="00FC609A"/>
    <w:rsid w:val="00FF4472"/>
    <w:rsid w:val="0104770A"/>
    <w:rsid w:val="012E0186"/>
    <w:rsid w:val="019977D0"/>
    <w:rsid w:val="02243EA6"/>
    <w:rsid w:val="02B04479"/>
    <w:rsid w:val="030B388D"/>
    <w:rsid w:val="03783C87"/>
    <w:rsid w:val="038905F7"/>
    <w:rsid w:val="03B562A5"/>
    <w:rsid w:val="04392C7B"/>
    <w:rsid w:val="04A732AF"/>
    <w:rsid w:val="04CC7C6B"/>
    <w:rsid w:val="06827102"/>
    <w:rsid w:val="086E01BE"/>
    <w:rsid w:val="0C1A5938"/>
    <w:rsid w:val="0E0F7B81"/>
    <w:rsid w:val="10F82CE4"/>
    <w:rsid w:val="113A2D63"/>
    <w:rsid w:val="11C90E3E"/>
    <w:rsid w:val="11EA0B90"/>
    <w:rsid w:val="120218C7"/>
    <w:rsid w:val="14075E6A"/>
    <w:rsid w:val="1414710A"/>
    <w:rsid w:val="14193B86"/>
    <w:rsid w:val="148A6443"/>
    <w:rsid w:val="14BA1191"/>
    <w:rsid w:val="156D7DA7"/>
    <w:rsid w:val="16B916E5"/>
    <w:rsid w:val="18105F58"/>
    <w:rsid w:val="194355DB"/>
    <w:rsid w:val="195B3D75"/>
    <w:rsid w:val="19BD5455"/>
    <w:rsid w:val="1A0F5557"/>
    <w:rsid w:val="1BC0393B"/>
    <w:rsid w:val="1E297B26"/>
    <w:rsid w:val="1E7F0598"/>
    <w:rsid w:val="1FED762B"/>
    <w:rsid w:val="211154A7"/>
    <w:rsid w:val="217C0D78"/>
    <w:rsid w:val="21AE03CF"/>
    <w:rsid w:val="22110474"/>
    <w:rsid w:val="22595124"/>
    <w:rsid w:val="24001E9D"/>
    <w:rsid w:val="24F20046"/>
    <w:rsid w:val="26B459C5"/>
    <w:rsid w:val="26DA4A00"/>
    <w:rsid w:val="27133A29"/>
    <w:rsid w:val="279A431A"/>
    <w:rsid w:val="27A33318"/>
    <w:rsid w:val="27A53EBF"/>
    <w:rsid w:val="28A504F6"/>
    <w:rsid w:val="2A107F65"/>
    <w:rsid w:val="2B313128"/>
    <w:rsid w:val="2B4A1E95"/>
    <w:rsid w:val="2B8D0059"/>
    <w:rsid w:val="2D0F0A8D"/>
    <w:rsid w:val="2D5866E5"/>
    <w:rsid w:val="2D9571F4"/>
    <w:rsid w:val="2DBA0995"/>
    <w:rsid w:val="2E13127D"/>
    <w:rsid w:val="2E374BB8"/>
    <w:rsid w:val="2F1A14C4"/>
    <w:rsid w:val="317C6EDB"/>
    <w:rsid w:val="32691F42"/>
    <w:rsid w:val="343D0BC3"/>
    <w:rsid w:val="344046DA"/>
    <w:rsid w:val="34A9129B"/>
    <w:rsid w:val="367D7A41"/>
    <w:rsid w:val="37177D72"/>
    <w:rsid w:val="373860A3"/>
    <w:rsid w:val="376C67FD"/>
    <w:rsid w:val="38E308F3"/>
    <w:rsid w:val="39FA26AE"/>
    <w:rsid w:val="3A9F565D"/>
    <w:rsid w:val="3AB23049"/>
    <w:rsid w:val="3B3F16C0"/>
    <w:rsid w:val="3C775EE2"/>
    <w:rsid w:val="3C8C7164"/>
    <w:rsid w:val="3C9E2902"/>
    <w:rsid w:val="3CDA5139"/>
    <w:rsid w:val="3D884B57"/>
    <w:rsid w:val="3E5850F4"/>
    <w:rsid w:val="3E8929AE"/>
    <w:rsid w:val="408C5643"/>
    <w:rsid w:val="4117432E"/>
    <w:rsid w:val="42B03F3B"/>
    <w:rsid w:val="42E53BEF"/>
    <w:rsid w:val="435B618D"/>
    <w:rsid w:val="440234A3"/>
    <w:rsid w:val="450D519C"/>
    <w:rsid w:val="48796A38"/>
    <w:rsid w:val="48D1575A"/>
    <w:rsid w:val="4A7F3D47"/>
    <w:rsid w:val="4AD66954"/>
    <w:rsid w:val="4B6B51F2"/>
    <w:rsid w:val="4C286301"/>
    <w:rsid w:val="4CB0712B"/>
    <w:rsid w:val="4D000DED"/>
    <w:rsid w:val="4D181972"/>
    <w:rsid w:val="4DE41E5A"/>
    <w:rsid w:val="4E185D1E"/>
    <w:rsid w:val="4E2E65B4"/>
    <w:rsid w:val="4EA74103"/>
    <w:rsid w:val="4EE4617A"/>
    <w:rsid w:val="4EEA23A5"/>
    <w:rsid w:val="4F0444B0"/>
    <w:rsid w:val="4FF4183A"/>
    <w:rsid w:val="5027550C"/>
    <w:rsid w:val="50610582"/>
    <w:rsid w:val="50B917A5"/>
    <w:rsid w:val="521E7BC5"/>
    <w:rsid w:val="53FC5B69"/>
    <w:rsid w:val="54DD4EA1"/>
    <w:rsid w:val="55C82F4A"/>
    <w:rsid w:val="55F97FB8"/>
    <w:rsid w:val="569326F9"/>
    <w:rsid w:val="57194731"/>
    <w:rsid w:val="573434A1"/>
    <w:rsid w:val="576D0F23"/>
    <w:rsid w:val="5852089F"/>
    <w:rsid w:val="58D5734A"/>
    <w:rsid w:val="5A1C2EE4"/>
    <w:rsid w:val="5B301727"/>
    <w:rsid w:val="5B4A5B54"/>
    <w:rsid w:val="5C002F67"/>
    <w:rsid w:val="5C630CA7"/>
    <w:rsid w:val="5C8C19E4"/>
    <w:rsid w:val="5D5D07BD"/>
    <w:rsid w:val="5DC4181F"/>
    <w:rsid w:val="5EAE49A0"/>
    <w:rsid w:val="62743F92"/>
    <w:rsid w:val="62A505CB"/>
    <w:rsid w:val="62AE513D"/>
    <w:rsid w:val="649F0382"/>
    <w:rsid w:val="69162878"/>
    <w:rsid w:val="6BA42B26"/>
    <w:rsid w:val="6D8A2D46"/>
    <w:rsid w:val="6DAA646C"/>
    <w:rsid w:val="6E816895"/>
    <w:rsid w:val="6EEC7FA3"/>
    <w:rsid w:val="6EFA1CA3"/>
    <w:rsid w:val="6F0C79BF"/>
    <w:rsid w:val="71FA350A"/>
    <w:rsid w:val="72DE2883"/>
    <w:rsid w:val="730E2163"/>
    <w:rsid w:val="74F60CF4"/>
    <w:rsid w:val="753F776E"/>
    <w:rsid w:val="75FF4ECB"/>
    <w:rsid w:val="7808791F"/>
    <w:rsid w:val="7A4E20CB"/>
    <w:rsid w:val="7A786EB6"/>
    <w:rsid w:val="7A9442E2"/>
    <w:rsid w:val="7A9863B2"/>
    <w:rsid w:val="7B533262"/>
    <w:rsid w:val="7BDA5778"/>
    <w:rsid w:val="7C9E32CD"/>
    <w:rsid w:val="7D8474A0"/>
    <w:rsid w:val="7E6005AD"/>
    <w:rsid w:val="7F2C3CC5"/>
    <w:rsid w:val="7FC36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Calibr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宋体"/>
      <w:kern w:val="2"/>
      <w:sz w:val="32"/>
      <w:szCs w:val="32"/>
      <w:lang w:val="en-US" w:eastAsia="zh-CN" w:bidi="ar-SA"/>
    </w:rPr>
  </w:style>
  <w:style w:type="character" w:default="1" w:styleId="6">
    <w:name w:val="Default Paragraph Font"/>
    <w:unhideWhenUsed/>
    <w:qFormat/>
    <w:uiPriority w:val="1"/>
  </w:style>
  <w:style w:type="table" w:default="1" w:styleId="12">
    <w:name w:val="Normal Table"/>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kern w:val="2"/>
      <w:sz w:val="21"/>
      <w:szCs w:val="22"/>
    </w:rPr>
    <w:tblPr>
      <w:tblLayout w:type="fixed"/>
      <w:tblCellMar>
        <w:top w:w="0" w:type="dxa"/>
        <w:left w:w="108" w:type="dxa"/>
        <w:bottom w:w="0" w:type="dxa"/>
        <w:right w:w="108" w:type="dxa"/>
      </w:tblCellMar>
    </w:tblPr>
  </w:style>
  <w:style w:type="paragraph" w:styleId="2">
    <w:name w:val="Balloon Text"/>
    <w:basedOn w:val="1"/>
    <w:semiHidden/>
    <w:qFormat/>
    <w:uiPriority w:val="0"/>
    <w:rPr>
      <w:sz w:val="18"/>
      <w:szCs w:val="18"/>
    </w:rPr>
  </w:style>
  <w:style w:type="paragraph" w:styleId="3">
    <w:name w:val="footer"/>
    <w:basedOn w:val="1"/>
    <w:link w:val="25"/>
    <w:qFormat/>
    <w:uiPriority w:val="99"/>
    <w:pPr>
      <w:tabs>
        <w:tab w:val="center" w:pos="4153"/>
        <w:tab w:val="right" w:pos="8306"/>
      </w:tabs>
      <w:snapToGrid w:val="0"/>
      <w:jc w:val="left"/>
    </w:pPr>
    <w:rPr>
      <w:sz w:val="18"/>
      <w:szCs w:val="18"/>
    </w:rPr>
  </w:style>
  <w:style w:type="paragraph" w:styleId="4">
    <w:name w:val="header"/>
    <w:basedOn w:val="1"/>
    <w:link w:val="24"/>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99"/>
    <w:pPr>
      <w:widowControl/>
      <w:spacing w:before="100" w:beforeAutospacing="1" w:after="100" w:afterAutospacing="1"/>
      <w:jc w:val="left"/>
    </w:pPr>
    <w:rPr>
      <w:rFonts w:ascii="宋体" w:hAnsi="宋体" w:eastAsia="宋体"/>
      <w:kern w:val="0"/>
      <w:sz w:val="24"/>
      <w:szCs w:val="24"/>
    </w:rPr>
  </w:style>
  <w:style w:type="character" w:styleId="7">
    <w:name w:val="Strong"/>
    <w:basedOn w:val="6"/>
    <w:qFormat/>
    <w:uiPriority w:val="0"/>
    <w:rPr>
      <w:b/>
    </w:rPr>
  </w:style>
  <w:style w:type="character" w:styleId="8">
    <w:name w:val="page number"/>
    <w:basedOn w:val="6"/>
    <w:qFormat/>
    <w:uiPriority w:val="0"/>
  </w:style>
  <w:style w:type="character" w:styleId="9">
    <w:name w:val="FollowedHyperlink"/>
    <w:basedOn w:val="6"/>
    <w:qFormat/>
    <w:uiPriority w:val="0"/>
    <w:rPr>
      <w:color w:val="333333"/>
      <w:sz w:val="22"/>
      <w:szCs w:val="22"/>
      <w:u w:val="none"/>
    </w:rPr>
  </w:style>
  <w:style w:type="character" w:styleId="10">
    <w:name w:val="Emphasis"/>
    <w:basedOn w:val="6"/>
    <w:qFormat/>
    <w:uiPriority w:val="20"/>
    <w:rPr>
      <w:color w:val="CC0000"/>
    </w:rPr>
  </w:style>
  <w:style w:type="character" w:styleId="11">
    <w:name w:val="Hyperlink"/>
    <w:basedOn w:val="6"/>
    <w:qFormat/>
    <w:uiPriority w:val="0"/>
    <w:rPr>
      <w:color w:val="333333"/>
      <w:sz w:val="22"/>
      <w:szCs w:val="22"/>
      <w:u w:val="none"/>
    </w:rPr>
  </w:style>
  <w:style w:type="paragraph" w:customStyle="1" w:styleId="13">
    <w:name w:val="Char"/>
    <w:basedOn w:val="1"/>
    <w:qFormat/>
    <w:uiPriority w:val="0"/>
  </w:style>
  <w:style w:type="paragraph" w:customStyle="1" w:styleId="14">
    <w:name w:val="p0"/>
    <w:basedOn w:val="1"/>
    <w:qFormat/>
    <w:uiPriority w:val="0"/>
    <w:pPr>
      <w:widowControl/>
      <w:spacing w:before="100" w:beforeAutospacing="1" w:after="100" w:afterAutospacing="1"/>
      <w:jc w:val="left"/>
    </w:pPr>
    <w:rPr>
      <w:rFonts w:ascii="宋体" w:hAnsi="宋体" w:eastAsia="宋体"/>
      <w:kern w:val="0"/>
      <w:sz w:val="24"/>
      <w:szCs w:val="24"/>
    </w:rPr>
  </w:style>
  <w:style w:type="paragraph" w:customStyle="1" w:styleId="15">
    <w:name w:val="p_text_indent_0"/>
    <w:basedOn w:val="1"/>
    <w:qFormat/>
    <w:uiPriority w:val="0"/>
    <w:pPr>
      <w:widowControl/>
      <w:jc w:val="left"/>
    </w:pPr>
    <w:rPr>
      <w:rFonts w:ascii="宋体" w:hAnsi="宋体" w:eastAsia="宋体"/>
      <w:kern w:val="0"/>
      <w:sz w:val="24"/>
      <w:szCs w:val="24"/>
    </w:rPr>
  </w:style>
  <w:style w:type="character" w:customStyle="1" w:styleId="16">
    <w:name w:val="table3"/>
    <w:basedOn w:val="6"/>
    <w:qFormat/>
    <w:uiPriority w:val="0"/>
  </w:style>
  <w:style w:type="character" w:customStyle="1" w:styleId="17">
    <w:name w:val="right2"/>
    <w:basedOn w:val="6"/>
    <w:qFormat/>
    <w:uiPriority w:val="0"/>
  </w:style>
  <w:style w:type="character" w:customStyle="1" w:styleId="18">
    <w:name w:val="right"/>
    <w:basedOn w:val="6"/>
    <w:qFormat/>
    <w:uiPriority w:val="0"/>
  </w:style>
  <w:style w:type="character" w:customStyle="1" w:styleId="19">
    <w:name w:val="item-name"/>
    <w:basedOn w:val="6"/>
    <w:qFormat/>
    <w:uiPriority w:val="0"/>
    <w:rPr>
      <w:b/>
      <w:color w:val="11598F"/>
    </w:rPr>
  </w:style>
  <w:style w:type="character" w:customStyle="1" w:styleId="20">
    <w:name w:val="item-name1"/>
    <w:basedOn w:val="6"/>
    <w:qFormat/>
    <w:uiPriority w:val="0"/>
  </w:style>
  <w:style w:type="character" w:customStyle="1" w:styleId="21">
    <w:name w:val="item-name2"/>
    <w:basedOn w:val="6"/>
    <w:qFormat/>
    <w:uiPriority w:val="0"/>
    <w:rPr>
      <w:color w:val="11598F"/>
    </w:rPr>
  </w:style>
  <w:style w:type="character" w:customStyle="1" w:styleId="22">
    <w:name w:val="item-name3"/>
    <w:basedOn w:val="6"/>
    <w:qFormat/>
    <w:uiPriority w:val="0"/>
  </w:style>
  <w:style w:type="paragraph" w:customStyle="1" w:styleId="23">
    <w:name w:val="Default"/>
    <w:qFormat/>
    <w:uiPriority w:val="0"/>
    <w:pPr>
      <w:widowControl w:val="0"/>
      <w:autoSpaceDE w:val="0"/>
      <w:autoSpaceDN w:val="0"/>
      <w:adjustRightInd w:val="0"/>
    </w:pPr>
    <w:rPr>
      <w:rFonts w:ascii="Times New Roman" w:hAnsi="Times New Roman" w:cs="Times New Roman" w:eastAsiaTheme="minorEastAsia"/>
      <w:color w:val="000000"/>
      <w:sz w:val="24"/>
      <w:szCs w:val="24"/>
      <w:lang w:val="en-US" w:eastAsia="zh-CN" w:bidi="ar-SA"/>
    </w:rPr>
  </w:style>
  <w:style w:type="character" w:customStyle="1" w:styleId="24">
    <w:name w:val="页眉 Char"/>
    <w:basedOn w:val="6"/>
    <w:link w:val="4"/>
    <w:qFormat/>
    <w:uiPriority w:val="0"/>
    <w:rPr>
      <w:rFonts w:eastAsia="仿宋_GB2312" w:cs="宋体"/>
      <w:kern w:val="2"/>
      <w:sz w:val="18"/>
      <w:szCs w:val="18"/>
    </w:rPr>
  </w:style>
  <w:style w:type="character" w:customStyle="1" w:styleId="25">
    <w:name w:val="页脚 Char"/>
    <w:basedOn w:val="6"/>
    <w:link w:val="3"/>
    <w:qFormat/>
    <w:uiPriority w:val="99"/>
    <w:rPr>
      <w:rFonts w:eastAsia="仿宋_GB2312" w:cs="宋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qchm</Company>
  <Pages>6</Pages>
  <Words>262</Words>
  <Characters>1495</Characters>
  <Lines>12</Lines>
  <Paragraphs>3</Paragraphs>
  <ScaleCrop>false</ScaleCrop>
  <LinksUpToDate>false</LinksUpToDate>
  <CharactersWithSpaces>1754</CharactersWithSpaces>
  <Application>WPS Office_10.1.0.6554_F1E327BC-269C-435d-A152-05C5408002CA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2016-08-31T06:51:00Z</dcterms:created>
  <dc:creator>董瑞虎</dc:creator>
  <cp:lastModifiedBy>admin</cp:lastModifiedBy>
  <cp:lastPrinted>2015-05-04T08:00:00Z</cp:lastPrinted>
  <dcterms:modified xsi:type="dcterms:W3CDTF">2017-07-03T01:16:14Z</dcterms:modified>
  <dc:title>支部工作简报</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2052-10.1.0.6554</vt:lpwstr>
  </property>
</Properties>
</file>