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1260" w:lineRule="exact"/>
        <w:jc w:val="center"/>
        <w:rPr>
          <w:rFonts w:ascii="仿宋_GB2312" w:cs="Times New Roman"/>
          <w:b/>
          <w:color w:val="auto"/>
          <w:spacing w:val="20"/>
          <w:w w:val="77"/>
          <w:sz w:val="80"/>
          <w:szCs w:val="80"/>
        </w:rPr>
      </w:pPr>
      <w:r>
        <w:rPr>
          <w:rFonts w:hint="eastAsia" w:ascii="仿宋_GB2312" w:cs="Times New Roman"/>
          <w:b/>
          <w:color w:val="auto"/>
          <w:spacing w:val="20"/>
          <w:w w:val="77"/>
          <w:sz w:val="80"/>
          <w:szCs w:val="80"/>
        </w:rPr>
        <w:t>基础部工作简报</w:t>
      </w:r>
    </w:p>
    <w:p>
      <w:pPr>
        <w:spacing w:line="420" w:lineRule="exact"/>
        <w:rPr>
          <w:rFonts w:ascii="仿宋_GB2312" w:cs="Times New Roman"/>
          <w:b/>
          <w:spacing w:val="20"/>
          <w:w w:val="77"/>
          <w:sz w:val="80"/>
          <w:szCs w:val="80"/>
        </w:rPr>
      </w:pPr>
    </w:p>
    <w:p>
      <w:pPr>
        <w:jc w:val="center"/>
        <w:rPr>
          <w:rFonts w:hint="eastAsia" w:ascii="仿宋_GB2312" w:cs="Times New Roman"/>
          <w:sz w:val="36"/>
          <w:szCs w:val="36"/>
        </w:rPr>
      </w:pPr>
      <w:r>
        <w:rPr>
          <w:rFonts w:hint="eastAsia" w:ascii="仿宋_GB2312" w:cs="Times New Roman"/>
          <w:sz w:val="36"/>
          <w:szCs w:val="36"/>
        </w:rPr>
        <w:t>第</w:t>
      </w:r>
      <w:r>
        <w:rPr>
          <w:rFonts w:hint="eastAsia" w:ascii="仿宋_GB2312" w:cs="Times New Roman"/>
          <w:sz w:val="36"/>
          <w:szCs w:val="36"/>
          <w:lang w:val="en-US" w:eastAsia="zh-CN"/>
        </w:rPr>
        <w:t>97</w:t>
      </w:r>
      <w:r>
        <w:rPr>
          <w:rFonts w:hint="eastAsia" w:ascii="仿宋_GB2312" w:cs="Times New Roman"/>
          <w:sz w:val="36"/>
          <w:szCs w:val="36"/>
        </w:rPr>
        <w:t>期</w:t>
      </w:r>
    </w:p>
    <w:p>
      <w:pPr>
        <w:spacing w:line="460" w:lineRule="exact"/>
        <w:rPr>
          <w:rFonts w:ascii="仿宋_GB2312" w:cs="Times New Roman"/>
        </w:rPr>
      </w:pPr>
    </w:p>
    <w:p>
      <w:pPr>
        <w:spacing w:line="340" w:lineRule="exact"/>
        <w:ind w:left="26" w:hanging="25" w:hangingChars="8"/>
        <w:rPr>
          <w:rFonts w:ascii="仿宋_GB2312" w:cs="Times New Roman"/>
        </w:rPr>
      </w:pPr>
      <w:r>
        <w:rPr>
          <w:rFonts w:hint="eastAsia" w:ascii="仿宋_GB2312" w:cs="Times New Roman"/>
        </w:rPr>
        <w:t>基础部</w:t>
      </w:r>
      <w:r>
        <w:rPr>
          <w:rFonts w:hint="eastAsia" w:ascii="仿宋_GB2312" w:cs="Times New Roman"/>
          <w:lang w:val="en-US" w:eastAsia="zh-CN"/>
        </w:rPr>
        <w:t>直属</w:t>
      </w:r>
      <w:r>
        <w:rPr>
          <w:rFonts w:hint="eastAsia" w:ascii="仿宋_GB2312" w:cs="Times New Roman"/>
        </w:rPr>
        <w:t>党支</w:t>
      </w:r>
      <w:r>
        <w:rPr>
          <w:rFonts w:hint="eastAsia" w:ascii="仿宋_GB2312" w:cs="Times New Roman"/>
          <w:szCs w:val="44"/>
          <w:lang w:val="en-US" w:eastAsia="zh-CN"/>
        </w:rPr>
        <w:t>部</w:t>
      </w:r>
      <w:r>
        <w:rPr>
          <w:rFonts w:hint="eastAsia" w:ascii="仿宋_GB2312" w:cs="Times New Roman"/>
          <w:szCs w:val="44"/>
        </w:rPr>
        <w:t xml:space="preserve">                      201</w:t>
      </w:r>
      <w:r>
        <w:rPr>
          <w:rFonts w:hint="eastAsia" w:ascii="仿宋_GB2312" w:cs="Times New Roman"/>
          <w:szCs w:val="44"/>
          <w:lang w:val="en-US" w:eastAsia="zh-CN"/>
        </w:rPr>
        <w:t>9</w:t>
      </w:r>
      <w:r>
        <w:rPr>
          <w:rFonts w:hint="eastAsia" w:ascii="仿宋_GB2312" w:cs="Times New Roman"/>
          <w:szCs w:val="44"/>
        </w:rPr>
        <w:t>年</w:t>
      </w:r>
      <w:r>
        <w:rPr>
          <w:rFonts w:hint="eastAsia" w:ascii="仿宋_GB2312" w:cs="Times New Roman"/>
          <w:szCs w:val="44"/>
          <w:lang w:val="en-US" w:eastAsia="zh-CN"/>
        </w:rPr>
        <w:t>12</w:t>
      </w:r>
      <w:r>
        <w:rPr>
          <w:rFonts w:hint="eastAsia" w:ascii="仿宋_GB2312" w:cs="Times New Roman"/>
          <w:szCs w:val="44"/>
        </w:rPr>
        <w:t>月</w:t>
      </w:r>
      <w:r>
        <w:rPr>
          <w:rFonts w:hint="eastAsia" w:ascii="仿宋_GB2312" w:cs="Times New Roman"/>
          <w:szCs w:val="44"/>
          <w:lang w:val="en-US" w:eastAsia="zh-CN"/>
        </w:rPr>
        <w:t>31</w:t>
      </w:r>
      <w:r>
        <w:rPr>
          <w:rFonts w:hint="eastAsia" w:ascii="仿宋_GB2312" w:cs="Times New Roman"/>
          <w:szCs w:val="44"/>
        </w:rPr>
        <w:t>日</w:t>
      </w:r>
    </w:p>
    <w:p>
      <w:pPr>
        <w:ind w:firstLine="361" w:firstLineChars="200"/>
        <w:rPr>
          <w:rFonts w:ascii="仿宋_GB2312"/>
          <w:b/>
          <w:sz w:val="18"/>
          <w:szCs w:val="18"/>
        </w:rPr>
      </w:pPr>
      <w:r>
        <w:rPr>
          <w:rFonts w:ascii="仿宋_GB2312"/>
          <w:b/>
          <w:sz w:val="18"/>
          <w:szCs w:val="18"/>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81280</wp:posOffset>
                </wp:positionV>
                <wp:extent cx="5760085" cy="635"/>
                <wp:effectExtent l="0" t="0" r="0" b="0"/>
                <wp:wrapNone/>
                <wp:docPr id="6" name="Line 2"/>
                <wp:cNvGraphicFramePr/>
                <a:graphic xmlns:a="http://schemas.openxmlformats.org/drawingml/2006/main">
                  <a:graphicData uri="http://schemas.microsoft.com/office/word/2010/wordprocessingShape">
                    <wps:wsp>
                      <wps:cNvCnPr/>
                      <wps:spPr>
                        <a:xfrm>
                          <a:off x="0" y="0"/>
                          <a:ext cx="5760085" cy="635"/>
                        </a:xfrm>
                        <a:prstGeom prst="line">
                          <a:avLst/>
                        </a:prstGeom>
                        <a:ln w="9525" cap="flat" cmpd="thickThin">
                          <a:solidFill>
                            <a:srgbClr val="FF0000"/>
                          </a:solidFill>
                          <a:prstDash val="solid"/>
                          <a:headEnd type="none" w="med" len="med"/>
                          <a:tailEnd type="none" w="med" len="med"/>
                        </a:ln>
                      </wps:spPr>
                      <wps:bodyPr/>
                    </wps:wsp>
                  </a:graphicData>
                </a:graphic>
              </wp:anchor>
            </w:drawing>
          </mc:Choice>
          <mc:Fallback>
            <w:pict>
              <v:line id="Line 2" o:spid="_x0000_s1026" o:spt="20" style="position:absolute;left:0pt;margin-left:0pt;margin-top:6.4pt;height:0.05pt;width:453.55pt;z-index:251658240;mso-width-relative:page;mso-height-relative:page;" filled="f" stroked="t" coordsize="21600,21600" o:gfxdata="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UIQio1AAAAAYBAAAPAAAAAAAAAAEAIAAAACIAAABkcnMvZG93bnJldi54bWxQSwEC&#10;FAAUAAAACACHTuJAUAvxSr8BAACHAwAADgAAAAAAAAABACAAAAAjAQAAZHJzL2Uyb0RvYy54bWxQ&#10;SwUGAAAAAAYABgBZAQAAVAUAAAAA&#10;">
                <v:fill on="f" focussize="0,0"/>
                <v:stroke color="#FF0000" linestyle="thickThin" joinstyle="round"/>
                <v:imagedata o:title=""/>
                <o:lock v:ext="edit" aspectratio="f"/>
              </v:line>
            </w:pict>
          </mc:Fallback>
        </mc:AlternateContent>
      </w:r>
    </w:p>
    <w:p>
      <w:pPr>
        <w:spacing w:line="600" w:lineRule="exact"/>
        <w:jc w:val="center"/>
        <w:rPr>
          <w:rFonts w:hint="eastAsia" w:ascii="黑体" w:eastAsia="黑体"/>
          <w:sz w:val="36"/>
          <w:szCs w:val="36"/>
        </w:rPr>
      </w:pPr>
    </w:p>
    <w:p>
      <w:pPr>
        <w:spacing w:line="600" w:lineRule="exact"/>
        <w:jc w:val="center"/>
        <w:rPr>
          <w:rFonts w:hint="eastAsia" w:ascii="黑体" w:eastAsia="黑体"/>
          <w:sz w:val="36"/>
          <w:szCs w:val="36"/>
        </w:rPr>
      </w:pPr>
      <w:r>
        <w:rPr>
          <w:rFonts w:hint="eastAsia" w:ascii="黑体" w:eastAsia="黑体"/>
          <w:sz w:val="36"/>
          <w:szCs w:val="36"/>
        </w:rPr>
        <w:t>本期要目</w:t>
      </w:r>
    </w:p>
    <w:p>
      <w:pPr>
        <w:spacing w:line="600" w:lineRule="exact"/>
        <w:jc w:val="center"/>
        <w:rPr>
          <w:rFonts w:hint="eastAsia" w:ascii="黑体" w:eastAsia="黑体"/>
          <w:sz w:val="36"/>
          <w:szCs w:val="36"/>
        </w:rPr>
      </w:pP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仿宋" w:hAnsi="仿宋" w:eastAsia="仿宋" w:cs="仿宋"/>
          <w:b w:val="0"/>
          <w:color w:val="auto"/>
          <w:spacing w:val="15"/>
          <w:sz w:val="32"/>
          <w:szCs w:val="32"/>
          <w:shd w:val="clear" w:fill="FFFFFF"/>
          <w:lang w:val="en-US" w:eastAsia="zh-CN"/>
        </w:rPr>
      </w:pPr>
      <w:r>
        <w:rPr>
          <w:rFonts w:hint="eastAsia" w:ascii="仿宋" w:hAnsi="仿宋" w:eastAsia="仿宋" w:cs="仿宋"/>
          <w:b w:val="0"/>
          <w:color w:val="auto"/>
          <w:spacing w:val="15"/>
          <w:sz w:val="32"/>
          <w:szCs w:val="32"/>
          <w:shd w:val="clear" w:fill="FFFFFF"/>
          <w:lang w:val="en-US" w:eastAsia="zh-CN"/>
        </w:rPr>
        <w:t>□基础部组织师生赴海信研发中心参观学习</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仿宋" w:hAnsi="仿宋" w:eastAsia="仿宋" w:cs="仿宋"/>
          <w:b w:val="0"/>
          <w:color w:val="auto"/>
          <w:spacing w:val="15"/>
          <w:sz w:val="32"/>
          <w:szCs w:val="32"/>
          <w:shd w:val="clear" w:fill="FFFFFF"/>
          <w:lang w:val="en-US" w:eastAsia="zh-CN"/>
        </w:rPr>
      </w:pPr>
      <w:r>
        <w:rPr>
          <w:rFonts w:hint="eastAsia" w:ascii="仿宋" w:hAnsi="仿宋" w:eastAsia="仿宋" w:cs="仿宋"/>
          <w:b w:val="0"/>
          <w:color w:val="auto"/>
          <w:spacing w:val="15"/>
          <w:sz w:val="32"/>
          <w:szCs w:val="32"/>
          <w:shd w:val="clear" w:fill="FFFFFF"/>
          <w:lang w:val="en-US" w:eastAsia="zh-CN"/>
        </w:rPr>
        <w:sym w:font="Wingdings 2" w:char="00A3"/>
      </w:r>
      <w:r>
        <w:rPr>
          <w:rFonts w:hint="eastAsia" w:ascii="仿宋" w:hAnsi="仿宋" w:eastAsia="仿宋" w:cs="仿宋"/>
          <w:b w:val="0"/>
          <w:color w:val="auto"/>
          <w:spacing w:val="15"/>
          <w:sz w:val="32"/>
          <w:szCs w:val="32"/>
          <w:shd w:val="clear" w:fill="FFFFFF"/>
          <w:lang w:val="en-US" w:eastAsia="zh-CN"/>
        </w:rPr>
        <w:t>基础部举办学院第十二届英文歌曲大赛</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仿宋" w:hAnsi="仿宋" w:eastAsia="仿宋" w:cs="仿宋"/>
          <w:b w:val="0"/>
          <w:color w:val="auto"/>
          <w:spacing w:val="15"/>
          <w:sz w:val="32"/>
          <w:szCs w:val="32"/>
          <w:shd w:val="clear" w:fill="FFFFFF"/>
          <w:lang w:val="en-US" w:eastAsia="zh-CN"/>
        </w:rPr>
      </w:pPr>
      <w:r>
        <w:rPr>
          <w:rFonts w:hint="eastAsia" w:ascii="仿宋" w:hAnsi="仿宋" w:eastAsia="仿宋" w:cs="仿宋"/>
          <w:b w:val="0"/>
          <w:color w:val="auto"/>
          <w:spacing w:val="15"/>
          <w:sz w:val="32"/>
          <w:szCs w:val="32"/>
          <w:shd w:val="clear" w:fill="FFFFFF"/>
          <w:lang w:val="en-US" w:eastAsia="zh-CN"/>
        </w:rPr>
        <w:t>□学院留学生在首届“山海青缘—我的留学青岛故事”系列大赛中喜获佳绩</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仿宋" w:hAnsi="仿宋" w:eastAsia="仿宋" w:cs="仿宋"/>
          <w:b w:val="0"/>
          <w:color w:val="auto"/>
          <w:spacing w:val="15"/>
          <w:sz w:val="32"/>
          <w:szCs w:val="32"/>
          <w:shd w:val="clear" w:fill="FFFFFF"/>
          <w:lang w:val="en-US" w:eastAsia="zh-CN"/>
        </w:rPr>
      </w:pPr>
      <w:r>
        <w:rPr>
          <w:rFonts w:hint="eastAsia" w:ascii="仿宋" w:hAnsi="仿宋" w:eastAsia="仿宋" w:cs="仿宋"/>
          <w:b w:val="0"/>
          <w:color w:val="auto"/>
          <w:spacing w:val="15"/>
          <w:sz w:val="32"/>
          <w:szCs w:val="32"/>
          <w:shd w:val="clear" w:fill="FFFFFF"/>
          <w:lang w:val="en-US" w:eastAsia="zh-CN"/>
        </w:rPr>
        <w:t>□学院在2019“华兮体育杯”青岛高校乒、羽比赛获得佳绩</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仿宋" w:hAnsi="仿宋" w:eastAsia="仿宋" w:cs="仿宋"/>
          <w:b w:val="0"/>
          <w:color w:val="auto"/>
          <w:spacing w:val="15"/>
          <w:sz w:val="32"/>
          <w:szCs w:val="32"/>
          <w:shd w:val="clear" w:fill="FFFFFF"/>
          <w:lang w:val="en-US" w:eastAsia="zh-CN"/>
        </w:rPr>
      </w:pPr>
      <w:r>
        <w:rPr>
          <w:rFonts w:hint="eastAsia" w:ascii="仿宋" w:hAnsi="仿宋" w:eastAsia="仿宋" w:cs="仿宋"/>
          <w:b w:val="0"/>
          <w:color w:val="auto"/>
          <w:spacing w:val="15"/>
          <w:sz w:val="32"/>
          <w:szCs w:val="32"/>
          <w:shd w:val="clear" w:fill="FFFFFF"/>
          <w:lang w:val="en-US" w:eastAsia="zh-CN"/>
        </w:rPr>
        <w:t>□基础部党支部召开“不忘初心、牢记使命”主题教育专题组织生活会暨党员民主评议会</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仿宋" w:hAnsi="仿宋" w:eastAsia="仿宋" w:cs="仿宋"/>
          <w:b w:val="0"/>
          <w:color w:val="auto"/>
          <w:spacing w:val="15"/>
          <w:sz w:val="32"/>
          <w:szCs w:val="32"/>
          <w:shd w:val="clear" w:fill="FFFFFF"/>
          <w:lang w:val="en-US" w:eastAsia="zh-CN"/>
        </w:rPr>
      </w:pPr>
      <w:r>
        <w:rPr>
          <w:rFonts w:hint="eastAsia" w:ascii="仿宋" w:hAnsi="仿宋" w:eastAsia="仿宋" w:cs="仿宋"/>
          <w:b w:val="0"/>
          <w:color w:val="auto"/>
          <w:spacing w:val="15"/>
          <w:sz w:val="32"/>
          <w:szCs w:val="32"/>
          <w:shd w:val="clear" w:fill="FFFFFF"/>
          <w:lang w:val="en-US" w:eastAsia="zh-CN"/>
        </w:rPr>
        <w:t>□基础部庆祝新中国成立70周年“十个一”献礼活动圆满结束</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仿宋" w:hAnsi="仿宋" w:eastAsia="仿宋" w:cs="仿宋"/>
          <w:b w:val="0"/>
          <w:color w:val="auto"/>
          <w:spacing w:val="15"/>
          <w:sz w:val="32"/>
          <w:szCs w:val="32"/>
          <w:shd w:val="clear" w:fill="FFFFFF"/>
          <w:lang w:val="en-US" w:eastAsia="zh-CN"/>
        </w:rPr>
      </w:pPr>
      <w:r>
        <w:rPr>
          <w:rFonts w:hint="eastAsia" w:ascii="仿宋" w:hAnsi="仿宋" w:eastAsia="仿宋" w:cs="仿宋"/>
          <w:b w:val="0"/>
          <w:color w:val="auto"/>
          <w:spacing w:val="15"/>
          <w:sz w:val="32"/>
          <w:szCs w:val="32"/>
          <w:shd w:val="clear" w:fill="FFFFFF"/>
          <w:lang w:val="en-US" w:eastAsia="zh-CN"/>
        </w:rPr>
        <w:t>□基础部选派教师赴鲁商凯悦酒店开展烹饪英语调研</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仿宋" w:hAnsi="仿宋" w:eastAsia="仿宋" w:cs="仿宋"/>
          <w:b w:val="0"/>
          <w:color w:val="auto"/>
          <w:spacing w:val="15"/>
          <w:sz w:val="32"/>
          <w:szCs w:val="32"/>
          <w:shd w:val="clear" w:fill="FFFFFF"/>
          <w:lang w:val="en-US" w:eastAsia="zh-CN"/>
        </w:rPr>
      </w:pPr>
      <w:r>
        <w:rPr>
          <w:rFonts w:hint="eastAsia" w:ascii="宋体" w:hAnsi="宋体" w:eastAsia="宋体" w:cs="宋体"/>
          <w:b w:val="0"/>
          <w:color w:val="auto"/>
          <w:spacing w:val="15"/>
          <w:sz w:val="32"/>
          <w:szCs w:val="32"/>
          <w:shd w:val="clear" w:fill="FFFFFF"/>
          <w:lang w:val="en-US" w:eastAsia="zh-CN"/>
        </w:rPr>
        <w:t>□</w:t>
      </w:r>
      <w:r>
        <w:rPr>
          <w:rFonts w:hint="eastAsia" w:ascii="仿宋" w:hAnsi="仿宋" w:eastAsia="仿宋" w:cs="仿宋"/>
          <w:b w:val="0"/>
          <w:color w:val="auto"/>
          <w:spacing w:val="15"/>
          <w:sz w:val="32"/>
          <w:szCs w:val="32"/>
          <w:shd w:val="clear" w:fill="FFFFFF"/>
          <w:lang w:val="en-US" w:eastAsia="zh-CN"/>
        </w:rPr>
        <w:t>我部教师荣获全国教育信息化大赛微课组一等奖</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313" w:afterLines="100" w:afterAutospacing="0" w:line="480" w:lineRule="auto"/>
        <w:ind w:left="0" w:right="0"/>
        <w:jc w:val="both"/>
        <w:textAlignment w:val="auto"/>
        <w:rPr>
          <w:rFonts w:hint="eastAsia" w:ascii="仿宋" w:hAnsi="仿宋" w:eastAsia="仿宋" w:cs="仿宋"/>
          <w:b w:val="0"/>
          <w:color w:val="auto"/>
          <w:spacing w:val="15"/>
          <w:sz w:val="32"/>
          <w:szCs w:val="32"/>
          <w:shd w:val="clear" w:fill="FFFFFF"/>
          <w:lang w:val="en-US" w:eastAsia="zh-CN"/>
        </w:rPr>
      </w:pPr>
    </w:p>
    <w:p>
      <w:pPr>
        <w:widowControl/>
        <w:spacing w:after="150" w:line="408" w:lineRule="atLeast"/>
        <w:jc w:val="center"/>
        <w:rPr>
          <w:rFonts w:hint="eastAsia" w:ascii="黑体" w:hAnsi="黑体" w:eastAsia="黑体" w:cs="宋体"/>
          <w:color w:val="333333"/>
          <w:spacing w:val="15"/>
          <w:kern w:val="0"/>
          <w:sz w:val="30"/>
          <w:szCs w:val="30"/>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kern w:val="2"/>
          <w:sz w:val="32"/>
          <w:szCs w:val="32"/>
          <w:lang w:val="en-US" w:eastAsia="zh-CN" w:bidi="ar"/>
        </w:rPr>
      </w:pPr>
      <w:r>
        <w:rPr>
          <w:rFonts w:hint="eastAsia" w:ascii="黑体" w:hAnsi="宋体" w:eastAsia="黑体" w:cs="黑体"/>
          <w:kern w:val="2"/>
          <w:sz w:val="32"/>
          <w:szCs w:val="32"/>
          <w:lang w:val="en-US" w:eastAsia="zh-CN" w:bidi="ar"/>
        </w:rPr>
        <w:t>基础部组织师生赴海信研发中心参观学习</w:t>
      </w:r>
    </w:p>
    <w:p>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sz w:val="28"/>
          <w:szCs w:val="28"/>
          <w:lang w:val="en-US"/>
        </w:rPr>
      </w:pPr>
      <w:r>
        <w:rPr>
          <w:rFonts w:hint="eastAsia" w:ascii="黑体" w:hAnsi="宋体" w:eastAsia="黑体" w:cs="黑体"/>
          <w:kern w:val="2"/>
          <w:sz w:val="32"/>
          <w:szCs w:val="32"/>
          <w:lang w:val="en-US" w:eastAsia="zh-CN" w:bidi="ar"/>
        </w:rPr>
        <w:drawing>
          <wp:anchor distT="0" distB="0" distL="114300" distR="114300" simplePos="0" relativeHeight="251661312" behindDoc="0" locked="0" layoutInCell="1" allowOverlap="1">
            <wp:simplePos x="0" y="0"/>
            <wp:positionH relativeFrom="column">
              <wp:posOffset>158750</wp:posOffset>
            </wp:positionH>
            <wp:positionV relativeFrom="paragraph">
              <wp:posOffset>62230</wp:posOffset>
            </wp:positionV>
            <wp:extent cx="3351530" cy="2237740"/>
            <wp:effectExtent l="0" t="0" r="1270" b="10160"/>
            <wp:wrapSquare wrapText="bothSides"/>
            <wp:docPr id="7" name="图片 7" descr="1c89766b-d6ae-4a8a-b414-12dbe01590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c89766b-d6ae-4a8a-b414-12dbe015907a"/>
                    <pic:cNvPicPr>
                      <a:picLocks noChangeAspect="1"/>
                    </pic:cNvPicPr>
                  </pic:nvPicPr>
                  <pic:blipFill>
                    <a:blip r:embed="rId6"/>
                    <a:stretch>
                      <a:fillRect/>
                    </a:stretch>
                  </pic:blipFill>
                  <pic:spPr>
                    <a:xfrm>
                      <a:off x="0" y="0"/>
                      <a:ext cx="3351530" cy="2237740"/>
                    </a:xfrm>
                    <a:prstGeom prst="rect">
                      <a:avLst/>
                    </a:prstGeom>
                  </pic:spPr>
                </pic:pic>
              </a:graphicData>
            </a:graphic>
          </wp:anchor>
        </w:drawing>
      </w:r>
      <w:r>
        <w:rPr>
          <w:rFonts w:hint="eastAsia" w:ascii="仿宋" w:hAnsi="仿宋" w:eastAsia="仿宋" w:cs="仿宋"/>
          <w:kern w:val="2"/>
          <w:sz w:val="28"/>
          <w:szCs w:val="28"/>
          <w:lang w:val="en-US" w:eastAsia="zh-CN" w:bidi="ar"/>
        </w:rPr>
        <w:t>12月5日，在基础部董瑞虎主任的带领下，基础部全体教师及部分学生代表赴青岛海信研究发展中心参观学习。</w:t>
      </w:r>
    </w:p>
    <w:p>
      <w:pPr>
        <w:keepNext w:val="0"/>
        <w:keepLines w:val="0"/>
        <w:widowControl w:val="0"/>
        <w:suppressLineNumbers w:val="0"/>
        <w:spacing w:before="0" w:beforeAutospacing="0" w:after="0" w:afterAutospacing="0"/>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全体人员观看了海信的历史沿革宣传片，了解到海信集团的前身为“青岛无线电二厂”，海信始终坚持技术立企、稳健经营的发展战略，其平板电视连续十三年高居中国平板市场销量和市场占有率第一，全球位居第三，光模块产业规模居全球前五。随后，师生们在引导员的带领下，细致参观了海信研发中心创新馆，从智能厨房、智能家居、智能医疗、智能办公、处理芯片等方面，系统了解了海信的产业布局和最新科技产品，不仅加深了对海信集团的了解，同时也对新中国成立以来特别是改革开放四十多年来我国的科技发展有了更深的认识。</w:t>
      </w:r>
    </w:p>
    <w:p>
      <w:pPr>
        <w:keepNext w:val="0"/>
        <w:keepLines w:val="0"/>
        <w:widowControl w:val="0"/>
        <w:suppressLineNumbers w:val="0"/>
        <w:spacing w:before="0" w:beforeAutospacing="0" w:after="0" w:afterAutospacing="0"/>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参观结束后，老师和同学们都感慨良多，同学们表示，从海信的发展中，可以看出基础知识的重要性，我们要珍惜学习时间，用所学到的知识去解决实际问题。教师们表示，来到海信这种科技前沿公司，才真正能感觉到什么是未来发展的方向，自己一定要活到老学到老，与时代一起进步。</w:t>
      </w:r>
    </w:p>
    <w:p>
      <w:pPr>
        <w:keepNext w:val="0"/>
        <w:keepLines w:val="0"/>
        <w:widowControl w:val="0"/>
        <w:suppressLineNumbers w:val="0"/>
        <w:spacing w:before="0" w:beforeAutospacing="0" w:after="0" w:afterAutospacing="0"/>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此次企业参观活动加强了师生对理论知识与工作实践相结合的重要性的认识，增进了学校与企业之间的沟通与交流，为师生开阔了眼界，同时也让师生深刻认识到新中国成立以来我国科技事业的飞速发展，进一步增强了爱国主义情感。</w:t>
      </w:r>
    </w:p>
    <w:p>
      <w:pPr>
        <w:pStyle w:val="6"/>
        <w:widowControl/>
        <w:spacing w:line="480" w:lineRule="auto"/>
        <w:ind w:firstLine="480"/>
        <w:jc w:val="center"/>
        <w:rPr>
          <w:rFonts w:hint="eastAsia" w:ascii="黑体" w:hAnsi="黑体" w:eastAsia="黑体" w:cs="黑体"/>
          <w:color w:val="000000"/>
          <w:spacing w:val="15"/>
          <w:sz w:val="32"/>
          <w:szCs w:val="32"/>
        </w:rPr>
      </w:pPr>
      <w:r>
        <w:rPr>
          <w:rFonts w:hint="eastAsia" w:ascii="黑体" w:hAnsi="黑体" w:eastAsia="黑体" w:cs="黑体"/>
          <w:color w:val="000000"/>
          <w:spacing w:val="15"/>
          <w:sz w:val="32"/>
          <w:szCs w:val="32"/>
        </w:rPr>
        <w:t>十二届英文歌曲大赛</w:t>
      </w:r>
    </w:p>
    <w:p>
      <w:pPr>
        <w:pStyle w:val="6"/>
        <w:widowControl/>
        <w:spacing w:line="480" w:lineRule="auto"/>
        <w:ind w:firstLine="480"/>
        <w:jc w:val="center"/>
        <w:rPr>
          <w:rFonts w:hint="eastAsia" w:ascii="宋体" w:hAnsi="宋体" w:cs="宋体"/>
          <w:color w:val="000000"/>
          <w:spacing w:val="15"/>
        </w:rPr>
      </w:pPr>
      <w:r>
        <w:rPr>
          <w:rFonts w:hint="eastAsia" w:ascii="宋体" w:hAnsi="宋体" w:cs="宋体"/>
          <w:color w:val="000000"/>
          <w:spacing w:val="15"/>
        </w:rPr>
        <w:drawing>
          <wp:inline distT="0" distB="0" distL="114300" distR="114300">
            <wp:extent cx="4596765" cy="3030220"/>
            <wp:effectExtent l="0" t="0" r="13335" b="17780"/>
            <wp:docPr id="3" name="图片 1" descr="微信图片_20191210140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微信图片_20191210140303"/>
                    <pic:cNvPicPr>
                      <a:picLocks noChangeAspect="1"/>
                    </pic:cNvPicPr>
                  </pic:nvPicPr>
                  <pic:blipFill>
                    <a:blip r:embed="rId7"/>
                    <a:stretch>
                      <a:fillRect/>
                    </a:stretch>
                  </pic:blipFill>
                  <pic:spPr>
                    <a:xfrm>
                      <a:off x="0" y="0"/>
                      <a:ext cx="4596765" cy="3030220"/>
                    </a:xfrm>
                    <a:prstGeom prst="rect">
                      <a:avLst/>
                    </a:prstGeom>
                    <a:noFill/>
                    <a:ln>
                      <a:noFill/>
                    </a:ln>
                  </pic:spPr>
                </pic:pic>
              </a:graphicData>
            </a:graphic>
          </wp:inline>
        </w:drawing>
      </w:r>
    </w:p>
    <w:p>
      <w:pPr>
        <w:pStyle w:val="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482"/>
        <w:textAlignment w:val="auto"/>
        <w:rPr>
          <w:rFonts w:hint="eastAsia" w:ascii="仿宋" w:hAnsi="仿宋" w:eastAsia="仿宋" w:cs="仿宋"/>
          <w:sz w:val="28"/>
          <w:szCs w:val="28"/>
        </w:rPr>
      </w:pPr>
      <w:r>
        <w:rPr>
          <w:rFonts w:hint="eastAsia" w:ascii="仿宋" w:hAnsi="仿宋" w:eastAsia="仿宋" w:cs="仿宋"/>
          <w:color w:val="000000"/>
          <w:spacing w:val="15"/>
          <w:sz w:val="28"/>
          <w:szCs w:val="28"/>
        </w:rPr>
        <w:t>12月5日，第十二届校园英语歌曲大赛圆满落下帷幕。本次大赛由基础部主办，基础部旅游英语教研室承办，历时一个多月，经过全院学生初赛和复赛，最后选拔出11名学生参加了决赛。</w:t>
      </w:r>
    </w:p>
    <w:p>
      <w:pPr>
        <w:pStyle w:val="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482"/>
        <w:textAlignment w:val="auto"/>
        <w:rPr>
          <w:rFonts w:hint="eastAsia" w:ascii="仿宋" w:hAnsi="仿宋" w:eastAsia="仿宋" w:cs="仿宋"/>
          <w:color w:val="000000"/>
          <w:spacing w:val="15"/>
          <w:sz w:val="28"/>
          <w:szCs w:val="28"/>
        </w:rPr>
      </w:pPr>
      <w:r>
        <w:rPr>
          <w:rFonts w:hint="eastAsia" w:ascii="仿宋" w:hAnsi="仿宋" w:eastAsia="仿宋" w:cs="仿宋"/>
          <w:color w:val="000000"/>
          <w:spacing w:val="15"/>
          <w:sz w:val="28"/>
          <w:szCs w:val="28"/>
        </w:rPr>
        <w:t>决赛分为英文自我介绍和英文歌曲演唱两部分，参加这次比赛的每位同学都表现出色，得到现场观众的阵阵喝彩。其中，信息工程技术学院高玉灏同学以9.8分的成绩获得一等奖。</w:t>
      </w:r>
    </w:p>
    <w:p>
      <w:pPr>
        <w:pStyle w:val="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482"/>
        <w:textAlignment w:val="auto"/>
        <w:rPr>
          <w:rFonts w:hint="eastAsia" w:ascii="仿宋" w:hAnsi="仿宋" w:eastAsia="仿宋" w:cs="仿宋"/>
          <w:color w:val="000000"/>
          <w:spacing w:val="15"/>
          <w:sz w:val="28"/>
          <w:szCs w:val="28"/>
        </w:rPr>
      </w:pPr>
      <w:r>
        <w:rPr>
          <w:rFonts w:hint="eastAsia" w:ascii="仿宋" w:hAnsi="仿宋" w:eastAsia="仿宋" w:cs="仿宋"/>
          <w:color w:val="000000"/>
          <w:spacing w:val="15"/>
          <w:sz w:val="28"/>
          <w:szCs w:val="28"/>
        </w:rPr>
        <w:t>本次英语英文歌曲大赛的成功举办，激发了学生们学习英语的兴趣和热情，创造了良好的英语学习氛围，学生们在活动中运用所学知识，增长了见识，激发了学习英语的热情。活动虽然结束了，但是希望各学院的学生在接下来学习生活中，以更大的热情去学习英语，更有兴趣地学习英语！</w:t>
      </w:r>
    </w:p>
    <w:p>
      <w:pPr>
        <w:spacing w:line="480" w:lineRule="auto"/>
        <w:jc w:val="center"/>
        <w:rPr>
          <w:rFonts w:hint="eastAsia" w:ascii="黑体" w:hAnsi="黑体" w:eastAsia="黑体" w:cs="黑体"/>
          <w:sz w:val="32"/>
          <w:szCs w:val="32"/>
        </w:rPr>
      </w:pPr>
    </w:p>
    <w:p>
      <w:pPr>
        <w:spacing w:line="480" w:lineRule="auto"/>
        <w:jc w:val="center"/>
        <w:rPr>
          <w:rFonts w:hint="eastAsia" w:ascii="黑体" w:hAnsi="黑体" w:eastAsia="黑体" w:cs="黑体"/>
          <w:sz w:val="32"/>
          <w:szCs w:val="32"/>
        </w:rPr>
      </w:pPr>
      <w:r>
        <w:rPr>
          <w:rFonts w:hint="eastAsia" w:ascii="黑体" w:hAnsi="黑体" w:eastAsia="黑体" w:cs="黑体"/>
          <w:sz w:val="32"/>
          <w:szCs w:val="32"/>
        </w:rPr>
        <w:t>学院留学生在首届“山海青缘—我的留学青岛故事”</w:t>
      </w:r>
    </w:p>
    <w:p>
      <w:pPr>
        <w:spacing w:line="480" w:lineRule="auto"/>
        <w:jc w:val="center"/>
        <w:rPr>
          <w:rFonts w:hint="eastAsia" w:ascii="黑体" w:hAnsi="黑体" w:eastAsia="黑体" w:cs="黑体"/>
          <w:sz w:val="32"/>
          <w:szCs w:val="32"/>
        </w:rPr>
      </w:pPr>
      <w:r>
        <w:rPr>
          <w:rFonts w:hint="eastAsia" w:ascii="黑体" w:hAnsi="黑体" w:eastAsia="黑体" w:cs="黑体"/>
          <w:sz w:val="32"/>
          <w:szCs w:val="32"/>
        </w:rPr>
        <w:t>系列大赛中喜获佳绩</w:t>
      </w:r>
    </w:p>
    <w:p>
      <w:pPr>
        <w:spacing w:line="480" w:lineRule="auto"/>
        <w:jc w:val="center"/>
        <w:rPr>
          <w:rFonts w:hint="eastAsia" w:ascii="黑体" w:hAnsi="黑体" w:eastAsia="黑体" w:cs="黑体"/>
          <w:sz w:val="32"/>
          <w:szCs w:val="32"/>
          <w:lang w:eastAsia="zh-CN"/>
        </w:rPr>
      </w:pPr>
    </w:p>
    <w:p>
      <w:pPr>
        <w:numPr>
          <w:ilvl w:val="0"/>
          <w:numId w:val="0"/>
        </w:numPr>
        <w:ind w:firstLine="640" w:firstLineChars="200"/>
        <w:jc w:val="left"/>
        <w:rPr>
          <w:rFonts w:hint="eastAsia" w:ascii="仿宋" w:hAnsi="仿宋" w:eastAsia="仿宋" w:cs="仿宋"/>
          <w:sz w:val="28"/>
          <w:szCs w:val="28"/>
        </w:rPr>
      </w:pPr>
      <w:bookmarkStart w:id="0" w:name="OLE_LINK1"/>
      <w:r>
        <w:rPr>
          <w:rFonts w:hint="eastAsia" w:ascii="黑体" w:hAnsi="黑体" w:eastAsia="黑体" w:cs="黑体"/>
          <w:sz w:val="32"/>
          <w:szCs w:val="32"/>
          <w:lang w:eastAsia="zh-CN"/>
        </w:rPr>
        <w:drawing>
          <wp:anchor distT="0" distB="0" distL="114300" distR="114300" simplePos="0" relativeHeight="251660288" behindDoc="0" locked="0" layoutInCell="1" allowOverlap="1">
            <wp:simplePos x="0" y="0"/>
            <wp:positionH relativeFrom="column">
              <wp:posOffset>154305</wp:posOffset>
            </wp:positionH>
            <wp:positionV relativeFrom="paragraph">
              <wp:posOffset>22860</wp:posOffset>
            </wp:positionV>
            <wp:extent cx="2706370" cy="2029460"/>
            <wp:effectExtent l="0" t="0" r="17780" b="8890"/>
            <wp:wrapSquare wrapText="bothSides"/>
            <wp:docPr id="5" name="图片 5" descr="中文大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中文大赛"/>
                    <pic:cNvPicPr>
                      <a:picLocks noChangeAspect="1"/>
                    </pic:cNvPicPr>
                  </pic:nvPicPr>
                  <pic:blipFill>
                    <a:blip r:embed="rId8"/>
                    <a:stretch>
                      <a:fillRect/>
                    </a:stretch>
                  </pic:blipFill>
                  <pic:spPr>
                    <a:xfrm>
                      <a:off x="0" y="0"/>
                      <a:ext cx="2706370" cy="2029460"/>
                    </a:xfrm>
                    <a:prstGeom prst="rect">
                      <a:avLst/>
                    </a:prstGeom>
                  </pic:spPr>
                </pic:pic>
              </a:graphicData>
            </a:graphic>
          </wp:anchor>
        </w:drawing>
      </w:r>
      <w:r>
        <w:rPr>
          <w:rFonts w:hint="eastAsia" w:ascii="仿宋" w:hAnsi="仿宋" w:eastAsia="仿宋" w:cs="仿宋"/>
          <w:sz w:val="28"/>
          <w:szCs w:val="28"/>
        </w:rPr>
        <w:t>12月6日，由青岛市教育局主办的首届“我的留学青岛故事”在青留学生中文大赛和首届“我眼中的魅力青岛”在青留学生摄影大赛在青岛艺术学校的实验剧场举行。我院来自韩国济州观光大学的交换生吴承柱喜获摄影大赛二等奖，来自韩国湖南大学的交换生陈都娟获得三等奖。本次比赛共有九所驻青高校参加，我院是唯一一所参赛的高职院校。</w:t>
      </w:r>
    </w:p>
    <w:p>
      <w:pPr>
        <w:numPr>
          <w:ilvl w:val="0"/>
          <w:numId w:val="0"/>
        </w:numPr>
        <w:jc w:val="left"/>
        <w:rPr>
          <w:rFonts w:hint="eastAsia" w:ascii="仿宋" w:hAnsi="仿宋" w:eastAsia="仿宋" w:cs="仿宋"/>
          <w:sz w:val="28"/>
          <w:szCs w:val="28"/>
        </w:rPr>
      </w:pPr>
      <w:r>
        <w:rPr>
          <w:rFonts w:hint="eastAsia" w:ascii="仿宋" w:hAnsi="仿宋" w:eastAsia="仿宋" w:cs="仿宋"/>
          <w:sz w:val="28"/>
          <w:szCs w:val="28"/>
        </w:rPr>
        <w:t>　　摄影大赛中，吴承柱的《青岛天幕城》和陈都娟的《李村河》两幅作品用镜头传达了留学中国的点滴感悟，把捕捉到的青岛的美丽风光定格在了方寸之间，以独特的视角、真实的情感充分体现了“山海青缘—我的留学青岛故事”的活动主题，最终收获佳绩。</w:t>
      </w:r>
    </w:p>
    <w:p>
      <w:pPr>
        <w:numPr>
          <w:ilvl w:val="0"/>
          <w:numId w:val="0"/>
        </w:numPr>
        <w:jc w:val="left"/>
        <w:rPr>
          <w:rFonts w:hint="eastAsia" w:ascii="仿宋" w:hAnsi="仿宋" w:eastAsia="仿宋" w:cs="仿宋"/>
          <w:sz w:val="28"/>
          <w:szCs w:val="28"/>
        </w:rPr>
      </w:pPr>
      <w:r>
        <w:rPr>
          <w:rFonts w:hint="eastAsia" w:ascii="仿宋" w:hAnsi="仿宋" w:eastAsia="仿宋" w:cs="仿宋"/>
          <w:sz w:val="28"/>
          <w:szCs w:val="28"/>
        </w:rPr>
        <w:t>　　本次“山海青缘—我的留学青岛故事”系列大赛由中文演讲、摄影比拼、视频征集、才艺展示四个部分组成，比赛分为校内选拔和初赛两个阶段。我院组织了来自韩国和柬埔寨的11位留学生参加了初赛，其中3位留学生进入到了决赛阶段的比赛。</w:t>
      </w:r>
    </w:p>
    <w:p>
      <w:pPr>
        <w:numPr>
          <w:ilvl w:val="0"/>
          <w:numId w:val="0"/>
        </w:numPr>
        <w:jc w:val="left"/>
        <w:rPr>
          <w:rFonts w:hint="eastAsia" w:ascii="仿宋" w:hAnsi="仿宋" w:eastAsia="仿宋" w:cs="仿宋"/>
          <w:sz w:val="28"/>
          <w:szCs w:val="28"/>
        </w:rPr>
      </w:pPr>
      <w:r>
        <w:rPr>
          <w:rFonts w:hint="eastAsia" w:ascii="仿宋" w:hAnsi="仿宋" w:eastAsia="仿宋" w:cs="仿宋"/>
          <w:sz w:val="28"/>
          <w:szCs w:val="28"/>
        </w:rPr>
        <w:t>　　本次比赛充分展现了我院来华留学生教育教学的优秀成果，彰显了我院留学生良好的精神面貌，体现了我院国际汉语教育的能力和水平。</w:t>
      </w:r>
    </w:p>
    <w:bookmarkEnd w:id="0"/>
    <w:p>
      <w:pPr>
        <w:numPr>
          <w:ilvl w:val="0"/>
          <w:numId w:val="0"/>
        </w:numPr>
        <w:jc w:val="center"/>
        <w:rPr>
          <w:rFonts w:hint="eastAsia" w:ascii="仿宋" w:hAnsi="仿宋" w:eastAsia="仿宋" w:cs="仿宋"/>
          <w:sz w:val="28"/>
          <w:szCs w:val="28"/>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kern w:val="2"/>
          <w:sz w:val="32"/>
          <w:szCs w:val="32"/>
          <w:lang w:val="en-US" w:eastAsia="zh-CN" w:bidi="ar"/>
        </w:rPr>
      </w:pPr>
      <w:r>
        <w:rPr>
          <w:rFonts w:hint="eastAsia" w:ascii="黑体" w:hAnsi="宋体" w:eastAsia="黑体" w:cs="黑体"/>
          <w:kern w:val="2"/>
          <w:sz w:val="32"/>
          <w:szCs w:val="32"/>
          <w:lang w:val="en-US" w:eastAsia="zh-CN" w:bidi="ar"/>
        </w:rPr>
        <w:t>学院在2019“华兮体育杯”青岛高校乒、羽比赛获得佳绩</w:t>
      </w:r>
    </w:p>
    <w:p>
      <w:pPr>
        <w:keepNext w:val="0"/>
        <w:keepLines w:val="0"/>
        <w:widowControl w:val="0"/>
        <w:suppressLineNumbers w:val="0"/>
        <w:spacing w:before="0" w:beforeAutospacing="0" w:after="0" w:afterAutospacing="0"/>
        <w:ind w:left="0" w:right="0"/>
        <w:jc w:val="center"/>
        <w:rPr>
          <w:rFonts w:hint="eastAsia" w:ascii="黑体" w:hAnsi="宋体" w:eastAsia="黑体" w:cs="黑体"/>
          <w:kern w:val="2"/>
          <w:sz w:val="32"/>
          <w:szCs w:val="32"/>
          <w:lang w:val="en-US" w:eastAsia="zh-CN" w:bidi="ar"/>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kern w:val="2"/>
          <w:sz w:val="32"/>
          <w:szCs w:val="32"/>
          <w:lang w:val="en-US" w:eastAsia="zh-CN" w:bidi="ar"/>
        </w:rPr>
      </w:pPr>
      <w:r>
        <w:rPr>
          <w:rFonts w:hint="eastAsia" w:ascii="黑体" w:hAnsi="宋体" w:eastAsia="黑体" w:cs="黑体"/>
          <w:kern w:val="2"/>
          <w:sz w:val="32"/>
          <w:szCs w:val="32"/>
          <w:lang w:val="en-US" w:eastAsia="zh-CN" w:bidi="ar"/>
        </w:rPr>
        <w:drawing>
          <wp:anchor distT="0" distB="0" distL="114300" distR="114300" simplePos="0" relativeHeight="251663360" behindDoc="0" locked="0" layoutInCell="1" allowOverlap="1">
            <wp:simplePos x="0" y="0"/>
            <wp:positionH relativeFrom="column">
              <wp:posOffset>3214370</wp:posOffset>
            </wp:positionH>
            <wp:positionV relativeFrom="paragraph">
              <wp:posOffset>132715</wp:posOffset>
            </wp:positionV>
            <wp:extent cx="3222625" cy="2148205"/>
            <wp:effectExtent l="0" t="0" r="15875" b="4445"/>
            <wp:wrapNone/>
            <wp:docPr id="11" name="图片 11" descr="3e935909-e1fb-45b9-ade3-7927003d9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e935909-e1fb-45b9-ade3-7927003d9736"/>
                    <pic:cNvPicPr>
                      <a:picLocks noChangeAspect="1"/>
                    </pic:cNvPicPr>
                  </pic:nvPicPr>
                  <pic:blipFill>
                    <a:blip r:embed="rId9"/>
                    <a:stretch>
                      <a:fillRect/>
                    </a:stretch>
                  </pic:blipFill>
                  <pic:spPr>
                    <a:xfrm>
                      <a:off x="0" y="0"/>
                      <a:ext cx="3222625" cy="2148205"/>
                    </a:xfrm>
                    <a:prstGeom prst="rect">
                      <a:avLst/>
                    </a:prstGeom>
                  </pic:spPr>
                </pic:pic>
              </a:graphicData>
            </a:graphic>
          </wp:anchor>
        </w:drawing>
      </w:r>
      <w:r>
        <w:rPr>
          <w:rFonts w:hint="eastAsia" w:ascii="黑体" w:hAnsi="宋体" w:eastAsia="黑体" w:cs="黑体"/>
          <w:kern w:val="2"/>
          <w:sz w:val="32"/>
          <w:szCs w:val="32"/>
          <w:lang w:val="en-US" w:eastAsia="zh-CN" w:bidi="ar"/>
        </w:rPr>
        <w:drawing>
          <wp:anchor distT="0" distB="0" distL="114300" distR="114300" simplePos="0" relativeHeight="251662336" behindDoc="0" locked="0" layoutInCell="1" allowOverlap="1">
            <wp:simplePos x="0" y="0"/>
            <wp:positionH relativeFrom="column">
              <wp:posOffset>-97155</wp:posOffset>
            </wp:positionH>
            <wp:positionV relativeFrom="paragraph">
              <wp:posOffset>141605</wp:posOffset>
            </wp:positionV>
            <wp:extent cx="3244215" cy="2162810"/>
            <wp:effectExtent l="0" t="0" r="13335" b="8890"/>
            <wp:wrapNone/>
            <wp:docPr id="10" name="图片 10" descr="11564707-26d8-4ea1-9424-d99ed702c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1564707-26d8-4ea1-9424-d99ed702c477"/>
                    <pic:cNvPicPr>
                      <a:picLocks noChangeAspect="1"/>
                    </pic:cNvPicPr>
                  </pic:nvPicPr>
                  <pic:blipFill>
                    <a:blip r:embed="rId10"/>
                    <a:stretch>
                      <a:fillRect/>
                    </a:stretch>
                  </pic:blipFill>
                  <pic:spPr>
                    <a:xfrm>
                      <a:off x="0" y="0"/>
                      <a:ext cx="3244215" cy="2162810"/>
                    </a:xfrm>
                    <a:prstGeom prst="rect">
                      <a:avLst/>
                    </a:prstGeom>
                  </pic:spPr>
                </pic:pic>
              </a:graphicData>
            </a:graphic>
          </wp:anchor>
        </w:drawing>
      </w:r>
    </w:p>
    <w:p>
      <w:pPr>
        <w:keepNext w:val="0"/>
        <w:keepLines w:val="0"/>
        <w:widowControl w:val="0"/>
        <w:suppressLineNumbers w:val="0"/>
        <w:spacing w:before="0" w:beforeAutospacing="0" w:after="0" w:afterAutospacing="0"/>
        <w:ind w:left="0" w:right="0"/>
        <w:jc w:val="center"/>
        <w:rPr>
          <w:rFonts w:hint="eastAsia" w:ascii="黑体" w:hAnsi="宋体" w:eastAsia="黑体" w:cs="黑体"/>
          <w:kern w:val="2"/>
          <w:sz w:val="32"/>
          <w:szCs w:val="32"/>
          <w:lang w:val="en-US" w:eastAsia="zh-CN" w:bidi="ar"/>
        </w:rPr>
      </w:pPr>
    </w:p>
    <w:p>
      <w:pPr>
        <w:keepNext w:val="0"/>
        <w:keepLines w:val="0"/>
        <w:widowControl w:val="0"/>
        <w:suppressLineNumbers w:val="0"/>
        <w:spacing w:before="0" w:beforeAutospacing="0" w:after="0" w:afterAutospacing="0"/>
        <w:ind w:left="0" w:right="0"/>
        <w:jc w:val="center"/>
        <w:rPr>
          <w:rFonts w:hint="eastAsia" w:ascii="黑体" w:hAnsi="宋体" w:eastAsia="黑体" w:cs="黑体"/>
          <w:kern w:val="2"/>
          <w:sz w:val="32"/>
          <w:szCs w:val="32"/>
          <w:lang w:val="en-US" w:eastAsia="zh-CN" w:bidi="ar"/>
        </w:rPr>
      </w:pPr>
    </w:p>
    <w:p>
      <w:pPr>
        <w:keepNext w:val="0"/>
        <w:keepLines w:val="0"/>
        <w:widowControl w:val="0"/>
        <w:suppressLineNumbers w:val="0"/>
        <w:spacing w:before="0" w:beforeAutospacing="0" w:after="0" w:afterAutospacing="0"/>
        <w:ind w:left="0" w:right="0" w:firstLine="560" w:firstLineChars="200"/>
        <w:jc w:val="both"/>
        <w:rPr>
          <w:rFonts w:hint="eastAsia" w:ascii="仿宋" w:hAnsi="仿宋" w:eastAsia="仿宋" w:cs="仿宋"/>
          <w:kern w:val="2"/>
          <w:sz w:val="28"/>
          <w:szCs w:val="28"/>
          <w:lang w:val="en-US" w:eastAsia="zh-CN" w:bidi="ar"/>
        </w:rPr>
      </w:pPr>
      <w:bookmarkStart w:id="1" w:name="OLE_LINK2"/>
    </w:p>
    <w:p>
      <w:pPr>
        <w:keepNext w:val="0"/>
        <w:keepLines w:val="0"/>
        <w:widowControl w:val="0"/>
        <w:suppressLineNumbers w:val="0"/>
        <w:spacing w:before="0" w:beforeAutospacing="0" w:after="0" w:afterAutospacing="0"/>
        <w:ind w:left="0" w:right="0" w:firstLine="560" w:firstLineChars="200"/>
        <w:jc w:val="both"/>
        <w:rPr>
          <w:rFonts w:hint="eastAsia" w:ascii="仿宋" w:hAnsi="仿宋" w:eastAsia="仿宋" w:cs="仿宋"/>
          <w:kern w:val="2"/>
          <w:sz w:val="28"/>
          <w:szCs w:val="28"/>
          <w:lang w:val="en-US" w:eastAsia="zh-CN" w:bidi="ar"/>
        </w:rPr>
      </w:pPr>
    </w:p>
    <w:p>
      <w:pPr>
        <w:keepNext w:val="0"/>
        <w:keepLines w:val="0"/>
        <w:widowControl w:val="0"/>
        <w:suppressLineNumbers w:val="0"/>
        <w:spacing w:before="0" w:beforeAutospacing="0" w:after="0" w:afterAutospacing="0"/>
        <w:ind w:left="0" w:right="0" w:firstLine="560" w:firstLineChars="200"/>
        <w:jc w:val="both"/>
        <w:rPr>
          <w:rFonts w:hint="eastAsia" w:ascii="仿宋" w:hAnsi="仿宋" w:eastAsia="仿宋" w:cs="仿宋"/>
          <w:kern w:val="2"/>
          <w:sz w:val="28"/>
          <w:szCs w:val="28"/>
          <w:lang w:val="en-US" w:eastAsia="zh-CN" w:bidi="ar"/>
        </w:rPr>
      </w:pPr>
    </w:p>
    <w:p>
      <w:pPr>
        <w:keepNext w:val="0"/>
        <w:keepLines w:val="0"/>
        <w:widowControl w:val="0"/>
        <w:suppressLineNumbers w:val="0"/>
        <w:spacing w:before="0" w:beforeAutospacing="0" w:after="0" w:afterAutospacing="0"/>
        <w:ind w:left="0" w:right="0" w:firstLine="560" w:firstLineChars="200"/>
        <w:jc w:val="both"/>
        <w:rPr>
          <w:rFonts w:hint="eastAsia" w:ascii="仿宋" w:hAnsi="仿宋" w:eastAsia="仿宋" w:cs="仿宋"/>
          <w:kern w:val="2"/>
          <w:sz w:val="28"/>
          <w:szCs w:val="28"/>
          <w:lang w:val="en-US" w:eastAsia="zh-CN" w:bidi="ar"/>
        </w:rPr>
      </w:pPr>
    </w:p>
    <w:p>
      <w:pPr>
        <w:keepNext w:val="0"/>
        <w:keepLines w:val="0"/>
        <w:widowControl w:val="0"/>
        <w:suppressLineNumbers w:val="0"/>
        <w:spacing w:before="0" w:beforeAutospacing="0" w:after="0" w:afterAutospacing="0"/>
        <w:ind w:left="0" w:right="0" w:firstLine="560" w:firstLineChars="20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近日，2019年“华兮体育杯”青岛高校乒乓球、羽毛球比赛分别在青岛外贸学院和青岛职业技术学院落下帷幕，我院代表队分别获得两项赛事乙组的团体亚军。</w:t>
      </w:r>
    </w:p>
    <w:p>
      <w:pPr>
        <w:keepNext w:val="0"/>
        <w:keepLines w:val="0"/>
        <w:widowControl w:val="0"/>
        <w:suppressLineNumbers w:val="0"/>
        <w:spacing w:before="0" w:beforeAutospacing="0" w:after="0" w:afterAutospacing="0"/>
        <w:ind w:left="0" w:right="0" w:firstLine="42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青岛市高校乒乓球、羽毛球比赛每年举办一届，是青岛市高校体育比赛的盛会。学院积极筹备本届赛事，成立了由基础部主任董瑞虎为团长，夏飞为领队，卢涛、徐立、路毅、李文峰为教练员的工作小组，精心遴选15名运动员组成的代表队参赛。参赛队伍认真训练，积极备赛，为好成绩的取得的打下了良好的基础。</w:t>
      </w:r>
    </w:p>
    <w:p>
      <w:pPr>
        <w:keepNext w:val="0"/>
        <w:keepLines w:val="0"/>
        <w:widowControl w:val="0"/>
        <w:suppressLineNumbers w:val="0"/>
        <w:spacing w:before="0" w:beforeAutospacing="0" w:after="0" w:afterAutospacing="0"/>
        <w:ind w:left="0" w:right="0" w:firstLine="420"/>
        <w:jc w:val="both"/>
        <w:rPr>
          <w:rFonts w:hint="eastAsia" w:ascii="仿宋" w:hAnsi="仿宋" w:eastAsia="仿宋" w:cs="仿宋"/>
          <w:kern w:val="2"/>
          <w:sz w:val="28"/>
          <w:szCs w:val="28"/>
          <w:lang w:val="en-US" w:eastAsia="zh-CN" w:bidi="ar"/>
        </w:rPr>
      </w:pPr>
      <w:r>
        <w:rPr>
          <w:rFonts w:hint="eastAsia" w:ascii="仿宋" w:hAnsi="仿宋" w:eastAsia="仿宋" w:cs="仿宋"/>
          <w:kern w:val="2"/>
          <w:sz w:val="28"/>
          <w:szCs w:val="28"/>
          <w:lang w:val="en-US" w:eastAsia="zh-CN" w:bidi="ar"/>
        </w:rPr>
        <w:t>通过与十余所高校代表队激烈角逐，我院代表队在乒乓球、羽毛球比赛中都获得了团体亚军的佳绩，王杰虎等三名同学荣获优秀运动员称号，卢涛等三名老师获得优秀教练员称号。</w:t>
      </w:r>
    </w:p>
    <w:bookmarkEnd w:id="1"/>
    <w:p>
      <w:pPr>
        <w:spacing w:line="480" w:lineRule="auto"/>
        <w:jc w:val="center"/>
        <w:rPr>
          <w:rFonts w:hint="eastAsia" w:ascii="黑体" w:hAnsi="Arial" w:eastAsia="黑体" w:cs="Arial"/>
          <w:bCs/>
          <w:kern w:val="36"/>
          <w:sz w:val="32"/>
          <w:szCs w:val="32"/>
        </w:rPr>
      </w:pPr>
    </w:p>
    <w:p>
      <w:pPr>
        <w:spacing w:line="480" w:lineRule="auto"/>
        <w:jc w:val="center"/>
        <w:rPr>
          <w:rFonts w:hint="eastAsia" w:ascii="黑体" w:hAnsi="Arial" w:eastAsia="黑体" w:cs="Arial"/>
          <w:bCs/>
          <w:kern w:val="36"/>
          <w:sz w:val="32"/>
          <w:szCs w:val="32"/>
        </w:rPr>
      </w:pPr>
    </w:p>
    <w:p>
      <w:pPr>
        <w:spacing w:line="480" w:lineRule="auto"/>
        <w:jc w:val="center"/>
        <w:rPr>
          <w:rFonts w:ascii="黑体" w:hAnsi="Arial" w:eastAsia="黑体" w:cs="Arial"/>
          <w:bCs/>
          <w:kern w:val="36"/>
          <w:sz w:val="32"/>
          <w:szCs w:val="32"/>
        </w:rPr>
      </w:pPr>
      <w:bookmarkStart w:id="2" w:name="_GoBack"/>
      <w:bookmarkEnd w:id="2"/>
      <w:r>
        <w:rPr>
          <w:rFonts w:hint="eastAsia" w:ascii="黑体" w:hAnsi="Arial" w:eastAsia="黑体" w:cs="Arial"/>
          <w:bCs/>
          <w:kern w:val="36"/>
          <w:sz w:val="32"/>
          <w:szCs w:val="32"/>
        </w:rPr>
        <w:t>基础部党支部召开“不忘初心、牢记使命”主题教育专题</w:t>
      </w:r>
    </w:p>
    <w:p>
      <w:pPr>
        <w:spacing w:line="480" w:lineRule="auto"/>
        <w:jc w:val="center"/>
        <w:rPr>
          <w:rFonts w:hint="eastAsia" w:ascii="黑体" w:hAnsi="Arial" w:eastAsia="黑体" w:cs="Arial"/>
          <w:bCs/>
          <w:kern w:val="36"/>
          <w:sz w:val="32"/>
          <w:szCs w:val="32"/>
        </w:rPr>
      </w:pPr>
      <w:r>
        <w:rPr>
          <w:rFonts w:hint="eastAsia" w:ascii="黑体" w:hAnsi="Arial" w:eastAsia="黑体" w:cs="Arial"/>
          <w:bCs/>
          <w:kern w:val="36"/>
          <w:sz w:val="32"/>
          <w:szCs w:val="32"/>
        </w:rPr>
        <w:t>组织生活会暨党员民主评议会</w:t>
      </w:r>
    </w:p>
    <w:p>
      <w:pPr>
        <w:spacing w:line="480" w:lineRule="auto"/>
        <w:jc w:val="center"/>
        <w:rPr>
          <w:rFonts w:hint="eastAsia" w:ascii="黑体" w:hAnsi="Arial" w:eastAsia="黑体" w:cs="Arial"/>
          <w:bCs/>
          <w:kern w:val="36"/>
          <w:sz w:val="32"/>
          <w:szCs w:val="32"/>
          <w:lang w:eastAsia="zh-CN"/>
        </w:rPr>
      </w:pPr>
      <w:r>
        <w:rPr>
          <w:rFonts w:hint="eastAsia" w:ascii="黑体" w:hAnsi="Arial" w:eastAsia="黑体" w:cs="Arial"/>
          <w:bCs/>
          <w:kern w:val="36"/>
          <w:sz w:val="32"/>
          <w:szCs w:val="32"/>
          <w:lang w:eastAsia="zh-CN"/>
        </w:rPr>
        <w:drawing>
          <wp:inline distT="0" distB="0" distL="114300" distR="114300">
            <wp:extent cx="4542790" cy="3028315"/>
            <wp:effectExtent l="0" t="0" r="10160" b="635"/>
            <wp:docPr id="8" name="图片 8" descr="cd4ae0bd-90cd-4f67-af3d-29f9ff76dc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d4ae0bd-90cd-4f67-af3d-29f9ff76dce7"/>
                    <pic:cNvPicPr>
                      <a:picLocks noChangeAspect="1"/>
                    </pic:cNvPicPr>
                  </pic:nvPicPr>
                  <pic:blipFill>
                    <a:blip r:embed="rId11"/>
                    <a:stretch>
                      <a:fillRect/>
                    </a:stretch>
                  </pic:blipFill>
                  <pic:spPr>
                    <a:xfrm>
                      <a:off x="0" y="0"/>
                      <a:ext cx="4542790" cy="3028315"/>
                    </a:xfrm>
                    <a:prstGeom prst="rect">
                      <a:avLst/>
                    </a:prstGeom>
                  </pic:spPr>
                </pic:pic>
              </a:graphicData>
            </a:graphic>
          </wp:inline>
        </w:drawing>
      </w:r>
    </w:p>
    <w:p>
      <w:pPr>
        <w:spacing w:line="480" w:lineRule="auto"/>
        <w:ind w:firstLine="560" w:firstLineChars="200"/>
        <w:rPr>
          <w:rFonts w:hint="eastAsia" w:ascii="仿宋" w:hAnsi="仿宋" w:eastAsia="仿宋" w:cs="仿宋"/>
          <w:bCs/>
          <w:kern w:val="36"/>
          <w:sz w:val="28"/>
          <w:szCs w:val="28"/>
        </w:rPr>
      </w:pPr>
      <w:r>
        <w:rPr>
          <w:rFonts w:hint="eastAsia" w:ascii="仿宋" w:hAnsi="仿宋" w:eastAsia="仿宋" w:cs="仿宋"/>
          <w:bCs/>
          <w:kern w:val="36"/>
          <w:sz w:val="28"/>
          <w:szCs w:val="28"/>
        </w:rPr>
        <w:t>12月12日，基础部党支部在信息工程楼210教室召开“不忘初心、牢记使命”主题教育专题组织生活会暨党员民主评议会，基础部党支部书记董瑞虎主持会议。</w:t>
      </w:r>
    </w:p>
    <w:p>
      <w:pPr>
        <w:spacing w:line="480" w:lineRule="auto"/>
        <w:ind w:firstLine="560" w:firstLineChars="200"/>
        <w:rPr>
          <w:rFonts w:hint="eastAsia" w:ascii="仿宋" w:hAnsi="仿宋" w:eastAsia="仿宋" w:cs="仿宋"/>
          <w:bCs/>
          <w:kern w:val="36"/>
          <w:sz w:val="28"/>
          <w:szCs w:val="28"/>
        </w:rPr>
      </w:pPr>
      <w:r>
        <w:rPr>
          <w:rFonts w:hint="eastAsia" w:ascii="仿宋" w:hAnsi="仿宋" w:eastAsia="仿宋" w:cs="仿宋"/>
          <w:bCs/>
          <w:kern w:val="36"/>
          <w:sz w:val="28"/>
          <w:szCs w:val="28"/>
        </w:rPr>
        <w:t>董瑞虎通报了本次组织生活会准备情况，并代表支委会作了检视剖析；各党小组组长、支部普通党员依次作了个人检视剖析，并开展了批评与自我批评。整场组织生活会准备充分、主题明确、程序规范、组织良好，无论是支委会的检视剖析、各党小组组长的问题检视剖析，还是普通党员个人的问题检视剖析，大家都按照规范条理清晰地准备了材料，内容充实；在批评与自我批评环节，全体党员开门见山、直指灵魂、辣味十足。</w:t>
      </w:r>
    </w:p>
    <w:p>
      <w:pPr>
        <w:spacing w:line="480" w:lineRule="auto"/>
        <w:ind w:firstLine="560" w:firstLineChars="200"/>
        <w:rPr>
          <w:rFonts w:hint="eastAsia" w:ascii="仿宋" w:hAnsi="仿宋" w:eastAsia="仿宋" w:cs="仿宋"/>
          <w:bCs/>
          <w:kern w:val="36"/>
          <w:sz w:val="28"/>
          <w:szCs w:val="28"/>
        </w:rPr>
      </w:pPr>
      <w:r>
        <w:rPr>
          <w:rFonts w:hint="eastAsia" w:ascii="仿宋" w:hAnsi="仿宋" w:eastAsia="仿宋" w:cs="仿宋"/>
          <w:bCs/>
          <w:kern w:val="36"/>
          <w:sz w:val="28"/>
          <w:szCs w:val="28"/>
        </w:rPr>
        <w:t>会议最后进行了党员民主评议。</w:t>
      </w:r>
    </w:p>
    <w:p>
      <w:pPr>
        <w:spacing w:line="480" w:lineRule="auto"/>
        <w:ind w:firstLine="560" w:firstLineChars="200"/>
        <w:rPr>
          <w:rFonts w:hint="eastAsia" w:ascii="仿宋" w:hAnsi="仿宋" w:eastAsia="仿宋" w:cs="仿宋"/>
          <w:bCs/>
          <w:kern w:val="36"/>
          <w:sz w:val="28"/>
          <w:szCs w:val="28"/>
        </w:rPr>
      </w:pPr>
    </w:p>
    <w:p>
      <w:pPr>
        <w:jc w:val="center"/>
        <w:rPr>
          <w:rFonts w:hint="eastAsia" w:ascii="黑体" w:hAnsi="黑体" w:eastAsia="黑体" w:cs="黑体"/>
          <w:sz w:val="32"/>
          <w:szCs w:val="32"/>
          <w:lang w:val="en-US" w:eastAsia="zh-CN"/>
        </w:rPr>
      </w:pPr>
    </w:p>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基础部庆祝新中国成立70周年“十个一”献礼活动圆满结束</w:t>
      </w:r>
    </w:p>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drawing>
          <wp:inline distT="0" distB="0" distL="114300" distR="114300">
            <wp:extent cx="3796665" cy="2531110"/>
            <wp:effectExtent l="0" t="0" r="13335" b="2540"/>
            <wp:docPr id="2" name="图片 2" descr="b23b4635-7ca1-4560-a56e-437586017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23b4635-7ca1-4560-a56e-437586017145"/>
                    <pic:cNvPicPr>
                      <a:picLocks noChangeAspect="1"/>
                    </pic:cNvPicPr>
                  </pic:nvPicPr>
                  <pic:blipFill>
                    <a:blip r:embed="rId12"/>
                    <a:stretch>
                      <a:fillRect/>
                    </a:stretch>
                  </pic:blipFill>
                  <pic:spPr>
                    <a:xfrm>
                      <a:off x="0" y="0"/>
                      <a:ext cx="3796665" cy="2531110"/>
                    </a:xfrm>
                    <a:prstGeom prst="rect">
                      <a:avLst/>
                    </a:prstGeom>
                  </pic:spPr>
                </pic:pic>
              </a:graphicData>
            </a:graphic>
          </wp:inline>
        </w:drawing>
      </w:r>
    </w:p>
    <w:p>
      <w:pPr>
        <w:ind w:firstLine="560" w:firstLineChars="200"/>
        <w:rPr>
          <w:rFonts w:hint="eastAsia" w:ascii="仿宋" w:hAnsi="仿宋" w:eastAsia="仿宋"/>
          <w:sz w:val="28"/>
          <w:szCs w:val="28"/>
        </w:rPr>
      </w:pPr>
      <w:r>
        <w:rPr>
          <w:rFonts w:hint="eastAsia" w:ascii="仿宋" w:hAnsi="仿宋" w:eastAsia="仿宋"/>
          <w:sz w:val="28"/>
          <w:szCs w:val="28"/>
        </w:rPr>
        <w:t>近日，由基础部党支部举办“不忘初心，牢记使命”庆祝新中国成立70周年成果展和摄影展在信息工程楼前开展，标志着基础教学部庆祝新中国成立70周年“十个一”献礼活动圆满结束。</w:t>
      </w:r>
    </w:p>
    <w:p>
      <w:pPr>
        <w:ind w:firstLine="560" w:firstLineChars="200"/>
        <w:rPr>
          <w:rFonts w:hint="eastAsia" w:ascii="仿宋" w:hAnsi="仿宋" w:eastAsia="仿宋"/>
          <w:sz w:val="28"/>
          <w:szCs w:val="28"/>
        </w:rPr>
      </w:pPr>
      <w:r>
        <w:rPr>
          <w:rFonts w:hint="eastAsia" w:ascii="仿宋" w:hAnsi="仿宋" w:eastAsia="仿宋"/>
          <w:sz w:val="28"/>
          <w:szCs w:val="28"/>
        </w:rPr>
        <w:t>4月25日，基础教学部召开全体教师会议，正式启动庆祝新中国成立70周年“十个一”献礼活动。4月份以来，基础部组织每位教师写下一个工作上的新目标、认真开展“不忘初心、牢记使命”主题教育、集体观看了爱国影片《烈火英雄》、组织同志们阅读了《把一切献给党》《红岩》等红色书籍、结合课程思政给同学们讲述了红色故事、为莱西市夏格庄镇中心小学贫困学生捐出书本100余册，录制了“我为祖国献祝福”视频短片，组织开展了“我眼中的祖国”摄影大赛，赴海信研发中心开展了一次以感受新中国成立70周年巨大发展为主题的实地考察活动和一系列以新中国成立七十周年为主题的专题讲座。</w:t>
      </w:r>
    </w:p>
    <w:p>
      <w:pPr>
        <w:ind w:firstLine="560" w:firstLineChars="200"/>
        <w:rPr>
          <w:rFonts w:hint="eastAsia" w:ascii="仿宋" w:hAnsi="仿宋" w:eastAsia="仿宋"/>
          <w:sz w:val="28"/>
          <w:szCs w:val="28"/>
        </w:rPr>
      </w:pPr>
      <w:r>
        <w:rPr>
          <w:rFonts w:hint="eastAsia" w:ascii="仿宋" w:hAnsi="仿宋" w:eastAsia="仿宋"/>
          <w:sz w:val="28"/>
          <w:szCs w:val="28"/>
        </w:rPr>
        <w:t>本次“十个一”献礼活动的举办，抒发了全体师生的爱国热情，增强了师生们的民族自豪感和自信心，激励全院师生为学院发展和实现中华民族的伟大复兴而努力奋斗</w:t>
      </w:r>
    </w:p>
    <w:p>
      <w:pPr>
        <w:widowControl/>
        <w:shd w:val="clear" w:color="auto" w:fill="FFFFFF"/>
        <w:spacing w:line="480" w:lineRule="atLeast"/>
        <w:jc w:val="center"/>
        <w:rPr>
          <w:rFonts w:hint="eastAsia" w:ascii="黑体" w:hAnsi="黑体" w:eastAsia="黑体" w:cs="宋体"/>
          <w:color w:val="333333"/>
          <w:kern w:val="0"/>
          <w:sz w:val="32"/>
          <w:szCs w:val="32"/>
        </w:rPr>
      </w:pPr>
      <w:r>
        <w:rPr>
          <w:rFonts w:hint="eastAsia" w:ascii="黑体" w:hAnsi="黑体" w:eastAsia="黑体" w:cs="宋体"/>
          <w:color w:val="333333"/>
          <w:kern w:val="0"/>
          <w:sz w:val="32"/>
          <w:szCs w:val="32"/>
        </w:rPr>
        <w:t>基础部选派教师赴鲁商凯悦酒店开展烹饪英语调研</w:t>
      </w:r>
    </w:p>
    <w:p>
      <w:pPr>
        <w:widowControl/>
        <w:shd w:val="clear" w:color="auto" w:fill="FFFFFF"/>
        <w:spacing w:line="480" w:lineRule="atLeast"/>
        <w:jc w:val="center"/>
        <w:rPr>
          <w:rFonts w:hint="eastAsia" w:ascii="黑体" w:hAnsi="黑体" w:eastAsia="黑体" w:cs="宋体"/>
          <w:color w:val="333333"/>
          <w:kern w:val="0"/>
          <w:sz w:val="32"/>
          <w:szCs w:val="32"/>
          <w:lang w:eastAsia="zh-CN"/>
        </w:rPr>
      </w:pPr>
    </w:p>
    <w:p>
      <w:pPr>
        <w:widowControl/>
        <w:shd w:val="clear" w:color="auto" w:fill="FFFFFF"/>
        <w:spacing w:line="480" w:lineRule="atLeast"/>
        <w:ind w:firstLine="640" w:firstLineChars="200"/>
        <w:rPr>
          <w:rFonts w:hint="eastAsia" w:ascii="仿宋" w:hAnsi="仿宋" w:eastAsia="仿宋" w:cs="仿宋"/>
          <w:color w:val="333333"/>
          <w:kern w:val="0"/>
          <w:sz w:val="28"/>
          <w:szCs w:val="28"/>
        </w:rPr>
      </w:pPr>
      <w:r>
        <w:rPr>
          <w:rFonts w:hint="eastAsia" w:ascii="黑体" w:hAnsi="黑体" w:eastAsia="黑体" w:cs="宋体"/>
          <w:color w:val="333333"/>
          <w:kern w:val="0"/>
          <w:sz w:val="32"/>
          <w:szCs w:val="32"/>
          <w:lang w:eastAsia="zh-CN"/>
        </w:rPr>
        <w:drawing>
          <wp:anchor distT="0" distB="0" distL="114300" distR="114300" simplePos="0" relativeHeight="251659264" behindDoc="0" locked="0" layoutInCell="1" allowOverlap="1">
            <wp:simplePos x="0" y="0"/>
            <wp:positionH relativeFrom="column">
              <wp:posOffset>2803525</wp:posOffset>
            </wp:positionH>
            <wp:positionV relativeFrom="paragraph">
              <wp:posOffset>45720</wp:posOffset>
            </wp:positionV>
            <wp:extent cx="3070860" cy="2303145"/>
            <wp:effectExtent l="0" t="0" r="15240" b="1905"/>
            <wp:wrapSquare wrapText="bothSides"/>
            <wp:docPr id="1" name="图片 1" descr="微信图片_20191220093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191220093628"/>
                    <pic:cNvPicPr>
                      <a:picLocks noChangeAspect="1"/>
                    </pic:cNvPicPr>
                  </pic:nvPicPr>
                  <pic:blipFill>
                    <a:blip r:embed="rId13"/>
                    <a:stretch>
                      <a:fillRect/>
                    </a:stretch>
                  </pic:blipFill>
                  <pic:spPr>
                    <a:xfrm>
                      <a:off x="0" y="0"/>
                      <a:ext cx="3070860" cy="2303145"/>
                    </a:xfrm>
                    <a:prstGeom prst="rect">
                      <a:avLst/>
                    </a:prstGeom>
                  </pic:spPr>
                </pic:pic>
              </a:graphicData>
            </a:graphic>
          </wp:anchor>
        </w:drawing>
      </w:r>
      <w:r>
        <w:rPr>
          <w:rFonts w:hint="eastAsia" w:ascii="仿宋" w:hAnsi="仿宋" w:eastAsia="仿宋" w:cs="仿宋"/>
          <w:color w:val="333333"/>
          <w:kern w:val="0"/>
          <w:sz w:val="28"/>
          <w:szCs w:val="28"/>
        </w:rPr>
        <w:t>12月16日，基础部公共外语教研室负责西餐、中餐、面点等专业的英语教师及烹饪学院部分教师赴鲁商凯悦酒店开展烹饪英语调研。此次调研的目的是通过实地考察和座谈，了解西餐、中餐、面点等专业</w:t>
      </w:r>
      <w:r>
        <w:rPr>
          <w:rFonts w:hint="eastAsia" w:ascii="仿宋" w:hAnsi="仿宋" w:eastAsia="仿宋" w:cs="仿宋"/>
          <w:color w:val="333333"/>
          <w:kern w:val="0"/>
          <w:sz w:val="28"/>
          <w:szCs w:val="28"/>
          <w:lang w:val="en-US" w:eastAsia="zh-CN"/>
        </w:rPr>
        <w:t>的</w:t>
      </w:r>
      <w:r>
        <w:rPr>
          <w:rFonts w:hint="eastAsia" w:ascii="仿宋" w:hAnsi="仿宋" w:eastAsia="仿宋" w:cs="仿宋"/>
          <w:color w:val="333333"/>
          <w:kern w:val="0"/>
          <w:sz w:val="28"/>
          <w:szCs w:val="28"/>
        </w:rPr>
        <w:t>毕业生和实习生在酒店工作过程中实际使用英语的情况，以便教师</w:t>
      </w:r>
      <w:r>
        <w:rPr>
          <w:rFonts w:hint="eastAsia" w:ascii="仿宋" w:hAnsi="仿宋" w:eastAsia="仿宋" w:cs="仿宋"/>
          <w:color w:val="333333"/>
          <w:kern w:val="0"/>
          <w:sz w:val="28"/>
          <w:szCs w:val="28"/>
          <w:lang w:val="en-US" w:eastAsia="zh-CN"/>
        </w:rPr>
        <w:t>今</w:t>
      </w:r>
      <w:r>
        <w:rPr>
          <w:rFonts w:hint="eastAsia" w:ascii="仿宋" w:hAnsi="仿宋" w:eastAsia="仿宋" w:cs="仿宋"/>
          <w:color w:val="333333"/>
          <w:kern w:val="0"/>
          <w:sz w:val="28"/>
          <w:szCs w:val="28"/>
        </w:rPr>
        <w:t>后更新教学内容、改进教学方法。</w:t>
      </w:r>
    </w:p>
    <w:p>
      <w:pPr>
        <w:widowControl/>
        <w:shd w:val="clear" w:color="auto" w:fill="FFFFFF"/>
        <w:spacing w:line="480" w:lineRule="atLeast"/>
        <w:rPr>
          <w:rFonts w:hint="eastAsia" w:ascii="仿宋" w:hAnsi="仿宋" w:eastAsia="仿宋" w:cs="仿宋"/>
          <w:color w:val="333333"/>
          <w:kern w:val="0"/>
          <w:sz w:val="28"/>
          <w:szCs w:val="28"/>
          <w:lang w:val="en-US" w:eastAsia="zh-CN"/>
        </w:rPr>
      </w:pPr>
      <w:r>
        <w:rPr>
          <w:rFonts w:hint="eastAsia" w:ascii="仿宋" w:hAnsi="仿宋" w:eastAsia="仿宋" w:cs="仿宋"/>
          <w:color w:val="333333"/>
          <w:kern w:val="0"/>
          <w:sz w:val="28"/>
          <w:szCs w:val="28"/>
        </w:rPr>
        <w:t xml:space="preserve">    调研活动得到鲁商凯悦酒店人力资源部的热情配合和大力支持</w:t>
      </w:r>
      <w:r>
        <w:rPr>
          <w:rFonts w:hint="eastAsia" w:ascii="仿宋" w:hAnsi="仿宋" w:eastAsia="仿宋" w:cs="仿宋"/>
          <w:color w:val="333333"/>
          <w:kern w:val="0"/>
          <w:sz w:val="28"/>
          <w:szCs w:val="28"/>
          <w:lang w:eastAsia="zh-CN"/>
        </w:rPr>
        <w:t>，</w:t>
      </w:r>
      <w:r>
        <w:rPr>
          <w:rFonts w:hint="eastAsia" w:ascii="仿宋" w:hAnsi="仿宋" w:eastAsia="仿宋" w:cs="仿宋"/>
          <w:color w:val="333333"/>
          <w:kern w:val="0"/>
          <w:sz w:val="28"/>
          <w:szCs w:val="28"/>
        </w:rPr>
        <w:t>酒店人力资源部</w:t>
      </w:r>
      <w:r>
        <w:rPr>
          <w:rFonts w:hint="eastAsia" w:ascii="仿宋" w:hAnsi="仿宋" w:eastAsia="仿宋" w:cs="仿宋"/>
          <w:color w:val="333333"/>
          <w:kern w:val="0"/>
          <w:sz w:val="28"/>
          <w:szCs w:val="28"/>
          <w:lang w:val="en-US" w:eastAsia="zh-CN"/>
        </w:rPr>
        <w:t>经理</w:t>
      </w:r>
      <w:r>
        <w:rPr>
          <w:rFonts w:hint="eastAsia" w:ascii="仿宋" w:hAnsi="仿宋" w:eastAsia="仿宋" w:cs="仿宋"/>
          <w:color w:val="333333"/>
          <w:kern w:val="0"/>
          <w:sz w:val="28"/>
          <w:szCs w:val="28"/>
        </w:rPr>
        <w:t>苏州飞女士全程陪同，带领教师们参观了观海酒廊、东海88中餐厅、咖啡厅等中西餐厅，教师们现场调研中西餐菜单</w:t>
      </w:r>
      <w:r>
        <w:rPr>
          <w:rFonts w:hint="eastAsia" w:ascii="仿宋" w:hAnsi="仿宋" w:eastAsia="仿宋" w:cs="仿宋"/>
          <w:color w:val="333333"/>
          <w:kern w:val="0"/>
          <w:sz w:val="28"/>
          <w:szCs w:val="28"/>
          <w:lang w:val="en-US" w:eastAsia="zh-CN"/>
        </w:rPr>
        <w:t>的中英文翻译</w:t>
      </w:r>
      <w:r>
        <w:rPr>
          <w:rFonts w:hint="eastAsia" w:ascii="仿宋" w:hAnsi="仿宋" w:eastAsia="仿宋" w:cs="仿宋"/>
          <w:color w:val="333333"/>
          <w:kern w:val="0"/>
          <w:sz w:val="28"/>
          <w:szCs w:val="28"/>
        </w:rPr>
        <w:t>，</w:t>
      </w:r>
      <w:r>
        <w:rPr>
          <w:rFonts w:hint="eastAsia" w:ascii="仿宋" w:hAnsi="仿宋" w:eastAsia="仿宋" w:cs="仿宋"/>
          <w:color w:val="333333"/>
          <w:kern w:val="0"/>
          <w:sz w:val="28"/>
          <w:szCs w:val="28"/>
          <w:lang w:val="en-US" w:eastAsia="zh-CN"/>
        </w:rPr>
        <w:t>并</w:t>
      </w:r>
      <w:r>
        <w:rPr>
          <w:rFonts w:hint="eastAsia" w:ascii="仿宋" w:hAnsi="仿宋" w:eastAsia="仿宋" w:cs="仿宋"/>
          <w:color w:val="333333"/>
          <w:kern w:val="0"/>
          <w:sz w:val="28"/>
          <w:szCs w:val="28"/>
        </w:rPr>
        <w:t>通过所见所闻，对</w:t>
      </w:r>
      <w:r>
        <w:rPr>
          <w:rFonts w:hint="eastAsia" w:ascii="仿宋" w:hAnsi="仿宋" w:eastAsia="仿宋" w:cs="仿宋"/>
          <w:color w:val="333333"/>
          <w:kern w:val="0"/>
          <w:sz w:val="28"/>
          <w:szCs w:val="28"/>
          <w:lang w:val="en-US" w:eastAsia="zh-CN"/>
        </w:rPr>
        <w:t>酒店</w:t>
      </w:r>
      <w:r>
        <w:rPr>
          <w:rFonts w:hint="eastAsia" w:ascii="仿宋" w:hAnsi="仿宋" w:eastAsia="仿宋" w:cs="仿宋"/>
          <w:color w:val="333333"/>
          <w:kern w:val="0"/>
          <w:sz w:val="28"/>
          <w:szCs w:val="28"/>
        </w:rPr>
        <w:t>的工作环境有了切身的感受</w:t>
      </w:r>
      <w:r>
        <w:rPr>
          <w:rFonts w:hint="eastAsia" w:ascii="仿宋" w:hAnsi="仿宋" w:eastAsia="仿宋" w:cs="仿宋"/>
          <w:color w:val="333333"/>
          <w:kern w:val="0"/>
          <w:sz w:val="28"/>
          <w:szCs w:val="28"/>
          <w:lang w:eastAsia="zh-CN"/>
        </w:rPr>
        <w:t>。</w:t>
      </w:r>
      <w:r>
        <w:rPr>
          <w:rFonts w:hint="eastAsia" w:ascii="仿宋" w:hAnsi="仿宋" w:eastAsia="仿宋" w:cs="仿宋"/>
          <w:color w:val="333333"/>
          <w:kern w:val="0"/>
          <w:sz w:val="28"/>
          <w:szCs w:val="28"/>
          <w:lang w:val="en-US" w:eastAsia="zh-CN"/>
        </w:rPr>
        <w:t>随后，教师们与6位</w:t>
      </w:r>
      <w:r>
        <w:rPr>
          <w:rFonts w:hint="eastAsia" w:ascii="仿宋" w:hAnsi="仿宋" w:eastAsia="仿宋" w:cs="仿宋"/>
          <w:color w:val="333333"/>
          <w:kern w:val="0"/>
          <w:sz w:val="28"/>
          <w:szCs w:val="28"/>
        </w:rPr>
        <w:t>西餐、中餐、面点等专业</w:t>
      </w:r>
      <w:r>
        <w:rPr>
          <w:rFonts w:hint="eastAsia" w:ascii="仿宋" w:hAnsi="仿宋" w:eastAsia="仿宋" w:cs="仿宋"/>
          <w:color w:val="333333"/>
          <w:kern w:val="0"/>
          <w:sz w:val="28"/>
          <w:szCs w:val="28"/>
          <w:lang w:val="en-US" w:eastAsia="zh-CN"/>
        </w:rPr>
        <w:t>的毕业生和实习生进行了座谈，学生们畅所欲言，一致认为英语能力在日常工作、职位晋升等方面具有至关重要的作用，他们需要掌握大量的烹饪英语词汇，同时初级岗位主要关注英语听说能力，而中高级岗位还需要具有一定的英语读写能力。</w:t>
      </w:r>
    </w:p>
    <w:p>
      <w:pPr>
        <w:widowControl/>
        <w:shd w:val="clear" w:color="auto" w:fill="FFFFFF"/>
        <w:spacing w:line="480" w:lineRule="atLeast"/>
        <w:ind w:firstLine="560"/>
        <w:rPr>
          <w:rFonts w:hint="eastAsia" w:ascii="仿宋" w:hAnsi="仿宋" w:eastAsia="仿宋" w:cs="仿宋"/>
          <w:color w:val="333333"/>
          <w:kern w:val="0"/>
          <w:sz w:val="28"/>
          <w:szCs w:val="28"/>
          <w:lang w:val="en-US" w:eastAsia="zh-CN"/>
        </w:rPr>
      </w:pPr>
      <w:r>
        <w:rPr>
          <w:rFonts w:hint="eastAsia" w:ascii="仿宋" w:hAnsi="仿宋" w:eastAsia="仿宋" w:cs="仿宋"/>
          <w:color w:val="333333"/>
          <w:kern w:val="0"/>
          <w:sz w:val="28"/>
          <w:szCs w:val="28"/>
          <w:lang w:val="en-US" w:eastAsia="zh-CN"/>
        </w:rPr>
        <w:t>通过本次调研，教师们收集了大量英语教学素材，并解决了英语课应该“教什么、怎么教”的问题，今后会完善教学改革思路，对教学目标、教学内容、教学方法、教学评价进行综合思考和全面改进，从而提升大学英语教学质量。</w:t>
      </w:r>
    </w:p>
    <w:p>
      <w:pPr>
        <w:spacing w:line="440" w:lineRule="exact"/>
        <w:ind w:firstLine="627" w:firstLineChars="196"/>
        <w:jc w:val="center"/>
        <w:rPr>
          <w:rFonts w:hint="eastAsia" w:ascii="黑体" w:hAnsi="黑体" w:eastAsia="黑体" w:cs="黑体"/>
          <w:sz w:val="32"/>
          <w:szCs w:val="32"/>
          <w:lang w:val="en-US" w:eastAsia="zh-CN"/>
        </w:rPr>
      </w:pPr>
    </w:p>
    <w:p>
      <w:pPr>
        <w:spacing w:line="440" w:lineRule="exact"/>
        <w:ind w:firstLine="627" w:firstLineChars="196"/>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我部教师荣获全国教育信息化大赛微课组一等奖</w:t>
      </w:r>
    </w:p>
    <w:p>
      <w:pPr>
        <w:spacing w:line="240" w:lineRule="auto"/>
        <w:ind w:firstLine="627" w:firstLineChars="196"/>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drawing>
          <wp:inline distT="0" distB="0" distL="114300" distR="114300">
            <wp:extent cx="3725545" cy="2682240"/>
            <wp:effectExtent l="0" t="0" r="8255" b="3810"/>
            <wp:docPr id="4" name="图片 4" descr="微信图片_20191225105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191225105518"/>
                    <pic:cNvPicPr>
                      <a:picLocks noChangeAspect="1"/>
                    </pic:cNvPicPr>
                  </pic:nvPicPr>
                  <pic:blipFill>
                    <a:blip r:embed="rId14"/>
                    <a:stretch>
                      <a:fillRect/>
                    </a:stretch>
                  </pic:blipFill>
                  <pic:spPr>
                    <a:xfrm>
                      <a:off x="0" y="0"/>
                      <a:ext cx="3725545" cy="2682240"/>
                    </a:xfrm>
                    <a:prstGeom prst="rect">
                      <a:avLst/>
                    </a:prstGeom>
                  </pic:spPr>
                </pic:pic>
              </a:graphicData>
            </a:graphic>
          </wp:inline>
        </w:drawing>
      </w:r>
    </w:p>
    <w:p>
      <w:pPr>
        <w:spacing w:line="440" w:lineRule="exact"/>
        <w:ind w:firstLine="548" w:firstLineChars="196"/>
        <w:rPr>
          <w:rFonts w:hint="eastAsia" w:ascii="仿宋" w:hAnsi="仿宋" w:eastAsia="仿宋" w:cs="仿宋"/>
          <w:sz w:val="28"/>
          <w:szCs w:val="28"/>
        </w:rPr>
      </w:pPr>
      <w:r>
        <w:rPr>
          <w:rFonts w:hint="eastAsia" w:ascii="仿宋" w:hAnsi="仿宋" w:eastAsia="仿宋" w:cs="仿宋"/>
          <w:sz w:val="28"/>
          <w:szCs w:val="28"/>
        </w:rPr>
        <w:t>近日，第二十三届全国教育教学信息化交流展示活动在北京落下帷幕，</w:t>
      </w:r>
      <w:r>
        <w:rPr>
          <w:rFonts w:hint="eastAsia" w:ascii="仿宋" w:hAnsi="仿宋" w:eastAsia="仿宋" w:cs="仿宋"/>
          <w:sz w:val="28"/>
          <w:szCs w:val="28"/>
          <w:lang w:val="en-US" w:eastAsia="zh-CN"/>
        </w:rPr>
        <w:t>我部</w:t>
      </w:r>
      <w:r>
        <w:rPr>
          <w:rFonts w:hint="eastAsia" w:ascii="仿宋" w:hAnsi="仿宋" w:eastAsia="仿宋" w:cs="仿宋"/>
          <w:sz w:val="28"/>
          <w:szCs w:val="28"/>
        </w:rPr>
        <w:t>张萌老师的作品《How to order in the restaurant》荣获高等教育微课组一等奖</w:t>
      </w:r>
      <w:r>
        <w:rPr>
          <w:rFonts w:hint="eastAsia" w:ascii="仿宋" w:hAnsi="仿宋" w:eastAsia="仿宋" w:cs="仿宋"/>
          <w:sz w:val="28"/>
          <w:szCs w:val="28"/>
          <w:lang w:eastAsia="zh-CN"/>
        </w:rPr>
        <w:t>，苏伟、董全悦和满忠辉三位老师分别获得三等奖。</w:t>
      </w:r>
    </w:p>
    <w:p>
      <w:pPr>
        <w:spacing w:line="440" w:lineRule="exact"/>
        <w:ind w:firstLine="548" w:firstLineChars="196"/>
        <w:rPr>
          <w:rFonts w:hint="eastAsia" w:ascii="仿宋" w:hAnsi="仿宋" w:eastAsia="仿宋" w:cs="仿宋"/>
          <w:sz w:val="28"/>
          <w:szCs w:val="28"/>
        </w:rPr>
      </w:pPr>
      <w:r>
        <w:rPr>
          <w:rFonts w:hint="eastAsia" w:ascii="仿宋" w:hAnsi="仿宋" w:eastAsia="仿宋" w:cs="仿宋"/>
          <w:sz w:val="28"/>
          <w:szCs w:val="28"/>
        </w:rPr>
        <w:t>全国教育教学信息化交流展示活动由教育部有关司局指导，中央电化教育馆主办，设置基础教育组、幼儿教育组、特殊教育组、中等职业教育组、高等教育组等参赛项目，其中，高等教育组又分为课件、微课、信息化教学课程案例，全国共收到的高等教育作品917件，根据网络初评成绩选定课件组20件，微课组48件作品参加现场决赛，张萌老师现场通过作品陈述和专家提问，最终获得一等奖。</w:t>
      </w:r>
    </w:p>
    <w:p>
      <w:pPr>
        <w:spacing w:line="440" w:lineRule="exact"/>
        <w:ind w:firstLine="688" w:firstLineChars="246"/>
        <w:rPr>
          <w:rFonts w:hint="eastAsia" w:ascii="仿宋" w:hAnsi="仿宋" w:eastAsia="仿宋" w:cs="仿宋"/>
          <w:sz w:val="28"/>
          <w:szCs w:val="28"/>
        </w:rPr>
      </w:pPr>
      <w:r>
        <w:rPr>
          <w:rFonts w:hint="eastAsia" w:ascii="仿宋" w:hAnsi="仿宋" w:eastAsia="仿宋" w:cs="仿宋"/>
          <w:sz w:val="28"/>
          <w:szCs w:val="28"/>
        </w:rPr>
        <w:t>本次参赛实现了以赛促教，有利于提高教师信息技术应用能力和教师信息素养，促进信息技术与教育教学深度融合。</w:t>
      </w:r>
    </w:p>
    <w:p>
      <w:pPr>
        <w:widowControl/>
        <w:shd w:val="clear" w:color="auto" w:fill="FFFFFF"/>
        <w:spacing w:line="480" w:lineRule="atLeast"/>
        <w:ind w:firstLine="560"/>
        <w:rPr>
          <w:rFonts w:hint="eastAsia" w:ascii="仿宋" w:hAnsi="仿宋" w:eastAsia="仿宋" w:cs="仿宋"/>
          <w:color w:val="333333"/>
          <w:kern w:val="0"/>
          <w:sz w:val="28"/>
          <w:szCs w:val="28"/>
          <w:lang w:val="en-US" w:eastAsia="zh-CN"/>
        </w:rPr>
      </w:pPr>
    </w:p>
    <w:p>
      <w:pPr>
        <w:spacing w:line="480" w:lineRule="auto"/>
        <w:ind w:firstLine="560" w:firstLineChars="200"/>
        <w:rPr>
          <w:rFonts w:hint="eastAsia" w:ascii="仿宋" w:hAnsi="仿宋" w:eastAsia="仿宋" w:cs="仿宋"/>
          <w:bCs/>
          <w:kern w:val="36"/>
          <w:sz w:val="28"/>
          <w:szCs w:val="28"/>
        </w:rPr>
      </w:pPr>
    </w:p>
    <w:p>
      <w:pPr>
        <w:keepNext w:val="0"/>
        <w:keepLines w:val="0"/>
        <w:widowControl w:val="0"/>
        <w:suppressLineNumbers w:val="0"/>
        <w:spacing w:before="0" w:beforeAutospacing="0" w:after="0" w:afterAutospacing="0"/>
        <w:ind w:left="0" w:right="0" w:firstLine="420"/>
        <w:jc w:val="both"/>
        <w:rPr>
          <w:rFonts w:hint="eastAsia" w:ascii="仿宋" w:hAnsi="仿宋" w:eastAsia="仿宋" w:cs="仿宋"/>
          <w:kern w:val="2"/>
          <w:sz w:val="28"/>
          <w:szCs w:val="28"/>
          <w:lang w:val="en-US" w:eastAsia="zh-CN" w:bidi="ar"/>
        </w:rPr>
      </w:pPr>
    </w:p>
    <w:sectPr>
      <w:footerReference r:id="rId3" w:type="default"/>
      <w:footerReference r:id="rId4" w:type="even"/>
      <w:pgSz w:w="11906" w:h="16838"/>
      <w:pgMar w:top="1247" w:right="1418" w:bottom="1418" w:left="1247"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outside" w:y="1"/>
      <w:rPr>
        <w:rStyle w:val="10"/>
        <w:rFonts w:eastAsia="宋体"/>
        <w:sz w:val="24"/>
        <w:szCs w:val="24"/>
      </w:rPr>
    </w:pPr>
    <w:r>
      <w:rPr>
        <w:rStyle w:val="10"/>
        <w:rFonts w:hint="eastAsia" w:eastAsia="宋体"/>
        <w:sz w:val="24"/>
        <w:szCs w:val="24"/>
      </w:rPr>
      <w:t>—</w:t>
    </w:r>
    <w:r>
      <w:rPr>
        <w:rFonts w:eastAsia="宋体"/>
        <w:sz w:val="24"/>
        <w:szCs w:val="24"/>
      </w:rPr>
      <w:fldChar w:fldCharType="begin"/>
    </w:r>
    <w:r>
      <w:rPr>
        <w:rStyle w:val="10"/>
        <w:rFonts w:eastAsia="宋体"/>
        <w:sz w:val="24"/>
        <w:szCs w:val="24"/>
      </w:rPr>
      <w:instrText xml:space="preserve">PAGE  </w:instrText>
    </w:r>
    <w:r>
      <w:rPr>
        <w:rFonts w:eastAsia="宋体"/>
        <w:sz w:val="24"/>
        <w:szCs w:val="24"/>
      </w:rPr>
      <w:fldChar w:fldCharType="separate"/>
    </w:r>
    <w:r>
      <w:rPr>
        <w:rStyle w:val="10"/>
        <w:rFonts w:eastAsia="宋体"/>
        <w:sz w:val="24"/>
        <w:szCs w:val="24"/>
      </w:rPr>
      <w:t>6</w:t>
    </w:r>
    <w:r>
      <w:rPr>
        <w:rFonts w:eastAsia="宋体"/>
        <w:sz w:val="24"/>
        <w:szCs w:val="24"/>
      </w:rPr>
      <w:fldChar w:fldCharType="end"/>
    </w:r>
    <w:r>
      <w:rPr>
        <w:rStyle w:val="10"/>
        <w:rFonts w:hint="eastAsia" w:eastAsia="宋体"/>
        <w:sz w:val="24"/>
        <w:szCs w:val="24"/>
      </w:rPr>
      <w:t>—</w:t>
    </w:r>
  </w:p>
  <w:p>
    <w:pPr>
      <w:pStyle w:val="4"/>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outside" w:y="1"/>
      <w:rPr>
        <w:rStyle w:val="10"/>
      </w:rPr>
    </w:pPr>
    <w:r>
      <w:fldChar w:fldCharType="begin"/>
    </w:r>
    <w:r>
      <w:rPr>
        <w:rStyle w:val="10"/>
      </w:rPr>
      <w:instrText xml:space="preserve">PAGE  </w:instrText>
    </w:r>
    <w:r>
      <w:fldChar w:fldCharType="end"/>
    </w:r>
  </w:p>
  <w:p>
    <w:pPr>
      <w:pStyle w:val="4"/>
      <w:ind w:right="360" w:firstLine="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5A4A"/>
    <w:rsid w:val="00015538"/>
    <w:rsid w:val="00025676"/>
    <w:rsid w:val="000431A8"/>
    <w:rsid w:val="00060C26"/>
    <w:rsid w:val="00061DDC"/>
    <w:rsid w:val="0008151C"/>
    <w:rsid w:val="000A2906"/>
    <w:rsid w:val="000B70AC"/>
    <w:rsid w:val="000F5B24"/>
    <w:rsid w:val="00113533"/>
    <w:rsid w:val="00113B38"/>
    <w:rsid w:val="00114E15"/>
    <w:rsid w:val="00115209"/>
    <w:rsid w:val="00130767"/>
    <w:rsid w:val="0015439A"/>
    <w:rsid w:val="00170BCB"/>
    <w:rsid w:val="00190870"/>
    <w:rsid w:val="001A1750"/>
    <w:rsid w:val="001A5870"/>
    <w:rsid w:val="00207600"/>
    <w:rsid w:val="00226647"/>
    <w:rsid w:val="002567A3"/>
    <w:rsid w:val="0026268A"/>
    <w:rsid w:val="00276403"/>
    <w:rsid w:val="0029272B"/>
    <w:rsid w:val="002A61F3"/>
    <w:rsid w:val="002D4F41"/>
    <w:rsid w:val="002E5B4B"/>
    <w:rsid w:val="002F759E"/>
    <w:rsid w:val="00300F20"/>
    <w:rsid w:val="00342670"/>
    <w:rsid w:val="00343530"/>
    <w:rsid w:val="00344BC3"/>
    <w:rsid w:val="0035026D"/>
    <w:rsid w:val="00371FF3"/>
    <w:rsid w:val="00374D2C"/>
    <w:rsid w:val="003814AC"/>
    <w:rsid w:val="003C36EF"/>
    <w:rsid w:val="003F44F2"/>
    <w:rsid w:val="00405A9D"/>
    <w:rsid w:val="00420116"/>
    <w:rsid w:val="004207B6"/>
    <w:rsid w:val="004301A1"/>
    <w:rsid w:val="00434DAC"/>
    <w:rsid w:val="0043530C"/>
    <w:rsid w:val="00474337"/>
    <w:rsid w:val="00485B25"/>
    <w:rsid w:val="00485E88"/>
    <w:rsid w:val="00490759"/>
    <w:rsid w:val="004B19F9"/>
    <w:rsid w:val="004C7132"/>
    <w:rsid w:val="004D27FB"/>
    <w:rsid w:val="004F4DA3"/>
    <w:rsid w:val="005250F5"/>
    <w:rsid w:val="00531B0C"/>
    <w:rsid w:val="00587EBF"/>
    <w:rsid w:val="005E6EC9"/>
    <w:rsid w:val="005F1F12"/>
    <w:rsid w:val="005F4373"/>
    <w:rsid w:val="005F7D6F"/>
    <w:rsid w:val="0060038C"/>
    <w:rsid w:val="00652BF4"/>
    <w:rsid w:val="006A0A86"/>
    <w:rsid w:val="006A390E"/>
    <w:rsid w:val="006A6614"/>
    <w:rsid w:val="006E7D87"/>
    <w:rsid w:val="007204EF"/>
    <w:rsid w:val="007278F9"/>
    <w:rsid w:val="00735EBF"/>
    <w:rsid w:val="00737062"/>
    <w:rsid w:val="00761D3B"/>
    <w:rsid w:val="00762551"/>
    <w:rsid w:val="007657F7"/>
    <w:rsid w:val="007736A2"/>
    <w:rsid w:val="00787737"/>
    <w:rsid w:val="007A2078"/>
    <w:rsid w:val="007A7470"/>
    <w:rsid w:val="007B4AD6"/>
    <w:rsid w:val="007B7BDF"/>
    <w:rsid w:val="007C16F6"/>
    <w:rsid w:val="007C479B"/>
    <w:rsid w:val="007C49DF"/>
    <w:rsid w:val="007C5F93"/>
    <w:rsid w:val="007D0CBB"/>
    <w:rsid w:val="007E4514"/>
    <w:rsid w:val="007F0B37"/>
    <w:rsid w:val="007F2263"/>
    <w:rsid w:val="00823413"/>
    <w:rsid w:val="00837465"/>
    <w:rsid w:val="00851B49"/>
    <w:rsid w:val="00861F67"/>
    <w:rsid w:val="00864637"/>
    <w:rsid w:val="00877D21"/>
    <w:rsid w:val="00891904"/>
    <w:rsid w:val="008C2AD6"/>
    <w:rsid w:val="008E2A10"/>
    <w:rsid w:val="008F6A1D"/>
    <w:rsid w:val="009015F5"/>
    <w:rsid w:val="0091625F"/>
    <w:rsid w:val="009170ED"/>
    <w:rsid w:val="00917E31"/>
    <w:rsid w:val="00951F1E"/>
    <w:rsid w:val="00957403"/>
    <w:rsid w:val="009A0C30"/>
    <w:rsid w:val="009B6DAD"/>
    <w:rsid w:val="009D3427"/>
    <w:rsid w:val="00A12AA9"/>
    <w:rsid w:val="00A26FE3"/>
    <w:rsid w:val="00A31561"/>
    <w:rsid w:val="00A31ACE"/>
    <w:rsid w:val="00A37EE5"/>
    <w:rsid w:val="00A474E9"/>
    <w:rsid w:val="00A707A3"/>
    <w:rsid w:val="00A80897"/>
    <w:rsid w:val="00A81B33"/>
    <w:rsid w:val="00A86DCB"/>
    <w:rsid w:val="00AB1CED"/>
    <w:rsid w:val="00AB24DE"/>
    <w:rsid w:val="00AD5562"/>
    <w:rsid w:val="00AE6A7A"/>
    <w:rsid w:val="00AF00F1"/>
    <w:rsid w:val="00AF29AA"/>
    <w:rsid w:val="00AF7F26"/>
    <w:rsid w:val="00B03A17"/>
    <w:rsid w:val="00B10D3C"/>
    <w:rsid w:val="00B22636"/>
    <w:rsid w:val="00B50E41"/>
    <w:rsid w:val="00B53E53"/>
    <w:rsid w:val="00B92BB0"/>
    <w:rsid w:val="00BA7CF3"/>
    <w:rsid w:val="00BB33FA"/>
    <w:rsid w:val="00BB7A0A"/>
    <w:rsid w:val="00BC109D"/>
    <w:rsid w:val="00BD64B9"/>
    <w:rsid w:val="00BE3274"/>
    <w:rsid w:val="00C11ECA"/>
    <w:rsid w:val="00C24C3F"/>
    <w:rsid w:val="00C47D85"/>
    <w:rsid w:val="00C65C7E"/>
    <w:rsid w:val="00C67DF5"/>
    <w:rsid w:val="00C82701"/>
    <w:rsid w:val="00C82B5F"/>
    <w:rsid w:val="00CD1566"/>
    <w:rsid w:val="00D07DC6"/>
    <w:rsid w:val="00D43703"/>
    <w:rsid w:val="00D92912"/>
    <w:rsid w:val="00D9447E"/>
    <w:rsid w:val="00D9522C"/>
    <w:rsid w:val="00D95E1A"/>
    <w:rsid w:val="00DB66F8"/>
    <w:rsid w:val="00DD31D0"/>
    <w:rsid w:val="00DF09D1"/>
    <w:rsid w:val="00DF230E"/>
    <w:rsid w:val="00E22C90"/>
    <w:rsid w:val="00E412B2"/>
    <w:rsid w:val="00E47D13"/>
    <w:rsid w:val="00E639C6"/>
    <w:rsid w:val="00E64B8F"/>
    <w:rsid w:val="00EC2FF7"/>
    <w:rsid w:val="00EC6C02"/>
    <w:rsid w:val="00EC6D7F"/>
    <w:rsid w:val="00ED3A26"/>
    <w:rsid w:val="00ED54CB"/>
    <w:rsid w:val="00EE589E"/>
    <w:rsid w:val="00F21C40"/>
    <w:rsid w:val="00F25C1B"/>
    <w:rsid w:val="00F26A79"/>
    <w:rsid w:val="00F27456"/>
    <w:rsid w:val="00F45176"/>
    <w:rsid w:val="00F4695C"/>
    <w:rsid w:val="00F5201A"/>
    <w:rsid w:val="00F528D5"/>
    <w:rsid w:val="00F80E19"/>
    <w:rsid w:val="00F83A83"/>
    <w:rsid w:val="00F851CD"/>
    <w:rsid w:val="00F957FF"/>
    <w:rsid w:val="00FA7C45"/>
    <w:rsid w:val="00FB5A4A"/>
    <w:rsid w:val="00FC609A"/>
    <w:rsid w:val="00FF4472"/>
    <w:rsid w:val="01046832"/>
    <w:rsid w:val="0104770A"/>
    <w:rsid w:val="011B75B8"/>
    <w:rsid w:val="012E0186"/>
    <w:rsid w:val="016D241D"/>
    <w:rsid w:val="019977D0"/>
    <w:rsid w:val="01C669ED"/>
    <w:rsid w:val="01F967B5"/>
    <w:rsid w:val="02243EA6"/>
    <w:rsid w:val="02B04479"/>
    <w:rsid w:val="02BB7EB1"/>
    <w:rsid w:val="02F81E52"/>
    <w:rsid w:val="030B388D"/>
    <w:rsid w:val="03783C87"/>
    <w:rsid w:val="038905F7"/>
    <w:rsid w:val="03B562A5"/>
    <w:rsid w:val="04264B18"/>
    <w:rsid w:val="04392C7B"/>
    <w:rsid w:val="045D7A78"/>
    <w:rsid w:val="04A732AF"/>
    <w:rsid w:val="04CC7C6B"/>
    <w:rsid w:val="04D91F68"/>
    <w:rsid w:val="0503734C"/>
    <w:rsid w:val="05381618"/>
    <w:rsid w:val="06644850"/>
    <w:rsid w:val="066B0399"/>
    <w:rsid w:val="06826F20"/>
    <w:rsid w:val="06827102"/>
    <w:rsid w:val="069F15C1"/>
    <w:rsid w:val="06C167DD"/>
    <w:rsid w:val="07423907"/>
    <w:rsid w:val="086E01BE"/>
    <w:rsid w:val="0878261E"/>
    <w:rsid w:val="08E55A00"/>
    <w:rsid w:val="08F12B69"/>
    <w:rsid w:val="09990535"/>
    <w:rsid w:val="0A3A4C7D"/>
    <w:rsid w:val="0A4953AA"/>
    <w:rsid w:val="0A6B7B6B"/>
    <w:rsid w:val="0C1A5938"/>
    <w:rsid w:val="0C407877"/>
    <w:rsid w:val="0E0F7B81"/>
    <w:rsid w:val="0EEB50B5"/>
    <w:rsid w:val="10F82CE4"/>
    <w:rsid w:val="11372543"/>
    <w:rsid w:val="113A2D63"/>
    <w:rsid w:val="11C90E3E"/>
    <w:rsid w:val="11EA0B90"/>
    <w:rsid w:val="120218C7"/>
    <w:rsid w:val="121277D8"/>
    <w:rsid w:val="12825A4B"/>
    <w:rsid w:val="12A119E0"/>
    <w:rsid w:val="12CA1C63"/>
    <w:rsid w:val="12F76500"/>
    <w:rsid w:val="133E2378"/>
    <w:rsid w:val="136871D6"/>
    <w:rsid w:val="13D442F0"/>
    <w:rsid w:val="13EA4731"/>
    <w:rsid w:val="14075E6A"/>
    <w:rsid w:val="1414710A"/>
    <w:rsid w:val="14193B86"/>
    <w:rsid w:val="144B4BC9"/>
    <w:rsid w:val="148A6443"/>
    <w:rsid w:val="14BA1191"/>
    <w:rsid w:val="156D7DA7"/>
    <w:rsid w:val="15C207B7"/>
    <w:rsid w:val="16917052"/>
    <w:rsid w:val="16933393"/>
    <w:rsid w:val="16B916E5"/>
    <w:rsid w:val="18105F58"/>
    <w:rsid w:val="18F75EAF"/>
    <w:rsid w:val="194355DB"/>
    <w:rsid w:val="195B3D75"/>
    <w:rsid w:val="19BD5455"/>
    <w:rsid w:val="19F74CC6"/>
    <w:rsid w:val="1A0134A8"/>
    <w:rsid w:val="1A08660E"/>
    <w:rsid w:val="1A0F5557"/>
    <w:rsid w:val="1B81489C"/>
    <w:rsid w:val="1BC0393B"/>
    <w:rsid w:val="1D7A2DD7"/>
    <w:rsid w:val="1E0C7760"/>
    <w:rsid w:val="1E297B26"/>
    <w:rsid w:val="1E7F0598"/>
    <w:rsid w:val="1EA71052"/>
    <w:rsid w:val="1EB83667"/>
    <w:rsid w:val="1F204A0D"/>
    <w:rsid w:val="1F7F1D45"/>
    <w:rsid w:val="1FAA0C75"/>
    <w:rsid w:val="1FED762B"/>
    <w:rsid w:val="1FFD70F6"/>
    <w:rsid w:val="211154A7"/>
    <w:rsid w:val="216476E3"/>
    <w:rsid w:val="217C0D78"/>
    <w:rsid w:val="21AE03CF"/>
    <w:rsid w:val="22110474"/>
    <w:rsid w:val="22595124"/>
    <w:rsid w:val="226925C9"/>
    <w:rsid w:val="228D029E"/>
    <w:rsid w:val="22C23786"/>
    <w:rsid w:val="24001E9D"/>
    <w:rsid w:val="249E1990"/>
    <w:rsid w:val="24F20046"/>
    <w:rsid w:val="251C1CC6"/>
    <w:rsid w:val="25716323"/>
    <w:rsid w:val="26145F53"/>
    <w:rsid w:val="26B459C5"/>
    <w:rsid w:val="26DA4A00"/>
    <w:rsid w:val="27133A29"/>
    <w:rsid w:val="279A431A"/>
    <w:rsid w:val="27A33318"/>
    <w:rsid w:val="27A53EBF"/>
    <w:rsid w:val="28A504F6"/>
    <w:rsid w:val="29801C52"/>
    <w:rsid w:val="29D24509"/>
    <w:rsid w:val="2A107F65"/>
    <w:rsid w:val="2A321640"/>
    <w:rsid w:val="2B313128"/>
    <w:rsid w:val="2B4A1E95"/>
    <w:rsid w:val="2B8D0059"/>
    <w:rsid w:val="2BE27FEB"/>
    <w:rsid w:val="2C580D4C"/>
    <w:rsid w:val="2CA972A6"/>
    <w:rsid w:val="2CC2529D"/>
    <w:rsid w:val="2D0F0A8D"/>
    <w:rsid w:val="2D5866E5"/>
    <w:rsid w:val="2D9571F4"/>
    <w:rsid w:val="2DBA0995"/>
    <w:rsid w:val="2E13127D"/>
    <w:rsid w:val="2E374BB8"/>
    <w:rsid w:val="2ECC483A"/>
    <w:rsid w:val="2F1A14C4"/>
    <w:rsid w:val="2FEA7E22"/>
    <w:rsid w:val="303D303B"/>
    <w:rsid w:val="313C373A"/>
    <w:rsid w:val="31442082"/>
    <w:rsid w:val="317C6EDB"/>
    <w:rsid w:val="32033287"/>
    <w:rsid w:val="324E3AD9"/>
    <w:rsid w:val="32691F42"/>
    <w:rsid w:val="32D14850"/>
    <w:rsid w:val="330378AF"/>
    <w:rsid w:val="336B0B5A"/>
    <w:rsid w:val="34315642"/>
    <w:rsid w:val="343D0BC3"/>
    <w:rsid w:val="344046DA"/>
    <w:rsid w:val="349E0CA4"/>
    <w:rsid w:val="34A9129B"/>
    <w:rsid w:val="3598795A"/>
    <w:rsid w:val="359C7F45"/>
    <w:rsid w:val="35C80F34"/>
    <w:rsid w:val="367057A9"/>
    <w:rsid w:val="367D7A41"/>
    <w:rsid w:val="3697507D"/>
    <w:rsid w:val="37177D72"/>
    <w:rsid w:val="373860A3"/>
    <w:rsid w:val="376C67FD"/>
    <w:rsid w:val="37FB1909"/>
    <w:rsid w:val="38C178D2"/>
    <w:rsid w:val="38E308F3"/>
    <w:rsid w:val="397252C8"/>
    <w:rsid w:val="39BD0B13"/>
    <w:rsid w:val="39FA26AE"/>
    <w:rsid w:val="3A9F565D"/>
    <w:rsid w:val="3AB23049"/>
    <w:rsid w:val="3B3F16C0"/>
    <w:rsid w:val="3B967E4F"/>
    <w:rsid w:val="3BC11994"/>
    <w:rsid w:val="3BC7041C"/>
    <w:rsid w:val="3BCC551B"/>
    <w:rsid w:val="3C775EE2"/>
    <w:rsid w:val="3C8C7164"/>
    <w:rsid w:val="3C9E2902"/>
    <w:rsid w:val="3CDA5139"/>
    <w:rsid w:val="3D884B57"/>
    <w:rsid w:val="3DAB06CA"/>
    <w:rsid w:val="3E5850F4"/>
    <w:rsid w:val="3E655528"/>
    <w:rsid w:val="3E8929AE"/>
    <w:rsid w:val="3F1E237A"/>
    <w:rsid w:val="40546BD9"/>
    <w:rsid w:val="40811F83"/>
    <w:rsid w:val="408C5643"/>
    <w:rsid w:val="40FA343B"/>
    <w:rsid w:val="410C63A1"/>
    <w:rsid w:val="4117432E"/>
    <w:rsid w:val="42400E64"/>
    <w:rsid w:val="42B03F3B"/>
    <w:rsid w:val="42E53BEF"/>
    <w:rsid w:val="435B618D"/>
    <w:rsid w:val="440234A3"/>
    <w:rsid w:val="44125F63"/>
    <w:rsid w:val="445B6E6B"/>
    <w:rsid w:val="44817DD6"/>
    <w:rsid w:val="450D519C"/>
    <w:rsid w:val="45320CFD"/>
    <w:rsid w:val="455A2C95"/>
    <w:rsid w:val="4838054A"/>
    <w:rsid w:val="48796A38"/>
    <w:rsid w:val="488612D4"/>
    <w:rsid w:val="48D1575A"/>
    <w:rsid w:val="4A0650D3"/>
    <w:rsid w:val="4A3A5B83"/>
    <w:rsid w:val="4A7F3D47"/>
    <w:rsid w:val="4AD66954"/>
    <w:rsid w:val="4B074C97"/>
    <w:rsid w:val="4B2B4155"/>
    <w:rsid w:val="4B6514A2"/>
    <w:rsid w:val="4B6B51F2"/>
    <w:rsid w:val="4C286301"/>
    <w:rsid w:val="4C6174C2"/>
    <w:rsid w:val="4CB0712B"/>
    <w:rsid w:val="4CB4406E"/>
    <w:rsid w:val="4D000DED"/>
    <w:rsid w:val="4D181972"/>
    <w:rsid w:val="4DE41E5A"/>
    <w:rsid w:val="4E185D1E"/>
    <w:rsid w:val="4E2E65B4"/>
    <w:rsid w:val="4EA26518"/>
    <w:rsid w:val="4EA74103"/>
    <w:rsid w:val="4EE4617A"/>
    <w:rsid w:val="4EEA23A5"/>
    <w:rsid w:val="4F0444B0"/>
    <w:rsid w:val="4FF4183A"/>
    <w:rsid w:val="5027550C"/>
    <w:rsid w:val="502E4C93"/>
    <w:rsid w:val="50610582"/>
    <w:rsid w:val="50AD3318"/>
    <w:rsid w:val="50B73D51"/>
    <w:rsid w:val="50B917A5"/>
    <w:rsid w:val="50CD6EB4"/>
    <w:rsid w:val="521E7BC5"/>
    <w:rsid w:val="52307CBC"/>
    <w:rsid w:val="52BD5358"/>
    <w:rsid w:val="53FC5B69"/>
    <w:rsid w:val="54481B88"/>
    <w:rsid w:val="54DD4EA1"/>
    <w:rsid w:val="557A5D31"/>
    <w:rsid w:val="55C82F4A"/>
    <w:rsid w:val="55CB5A9F"/>
    <w:rsid w:val="55F97FB8"/>
    <w:rsid w:val="569326F9"/>
    <w:rsid w:val="57194731"/>
    <w:rsid w:val="573434A1"/>
    <w:rsid w:val="576D0F23"/>
    <w:rsid w:val="5797427A"/>
    <w:rsid w:val="5852089F"/>
    <w:rsid w:val="58BD0E5A"/>
    <w:rsid w:val="58D5734A"/>
    <w:rsid w:val="595F2EC8"/>
    <w:rsid w:val="59772941"/>
    <w:rsid w:val="5A0A202F"/>
    <w:rsid w:val="5A1C2EE4"/>
    <w:rsid w:val="5B301727"/>
    <w:rsid w:val="5B4A5B54"/>
    <w:rsid w:val="5BF533C2"/>
    <w:rsid w:val="5C002F67"/>
    <w:rsid w:val="5C1273A9"/>
    <w:rsid w:val="5C164B36"/>
    <w:rsid w:val="5C396D7C"/>
    <w:rsid w:val="5C630CA7"/>
    <w:rsid w:val="5C705BAF"/>
    <w:rsid w:val="5C8C19E4"/>
    <w:rsid w:val="5D5D07BD"/>
    <w:rsid w:val="5DC4181F"/>
    <w:rsid w:val="5DDA6985"/>
    <w:rsid w:val="5EAE49A0"/>
    <w:rsid w:val="60C06A76"/>
    <w:rsid w:val="60C563CB"/>
    <w:rsid w:val="61042386"/>
    <w:rsid w:val="61DB03CD"/>
    <w:rsid w:val="624D6A7C"/>
    <w:rsid w:val="62743F92"/>
    <w:rsid w:val="62A505CB"/>
    <w:rsid w:val="62AE513D"/>
    <w:rsid w:val="62CE7457"/>
    <w:rsid w:val="6447714F"/>
    <w:rsid w:val="649F0382"/>
    <w:rsid w:val="656A618D"/>
    <w:rsid w:val="65B66D1B"/>
    <w:rsid w:val="65B77278"/>
    <w:rsid w:val="66305B98"/>
    <w:rsid w:val="66A60E7A"/>
    <w:rsid w:val="66AE00B8"/>
    <w:rsid w:val="66D77992"/>
    <w:rsid w:val="67506122"/>
    <w:rsid w:val="687609A6"/>
    <w:rsid w:val="688F4E08"/>
    <w:rsid w:val="68E32E1D"/>
    <w:rsid w:val="69162878"/>
    <w:rsid w:val="69507B74"/>
    <w:rsid w:val="6A060D71"/>
    <w:rsid w:val="6A11436F"/>
    <w:rsid w:val="6A4E7FCA"/>
    <w:rsid w:val="6A811B12"/>
    <w:rsid w:val="6B1C6855"/>
    <w:rsid w:val="6B8C3713"/>
    <w:rsid w:val="6BA42B26"/>
    <w:rsid w:val="6C1A709E"/>
    <w:rsid w:val="6C535794"/>
    <w:rsid w:val="6C8D4A2B"/>
    <w:rsid w:val="6CBC3E9F"/>
    <w:rsid w:val="6D214BBC"/>
    <w:rsid w:val="6D6F4F72"/>
    <w:rsid w:val="6D8A2D46"/>
    <w:rsid w:val="6DAA646C"/>
    <w:rsid w:val="6E0D1509"/>
    <w:rsid w:val="6E816895"/>
    <w:rsid w:val="6EEC7FA3"/>
    <w:rsid w:val="6EEF0916"/>
    <w:rsid w:val="6EFA1CA3"/>
    <w:rsid w:val="6F092348"/>
    <w:rsid w:val="6F0C79BF"/>
    <w:rsid w:val="6F49236D"/>
    <w:rsid w:val="70607264"/>
    <w:rsid w:val="70CD5DAB"/>
    <w:rsid w:val="70E15E36"/>
    <w:rsid w:val="71AD733B"/>
    <w:rsid w:val="71FA350A"/>
    <w:rsid w:val="723E36DB"/>
    <w:rsid w:val="72481C6B"/>
    <w:rsid w:val="7296350F"/>
    <w:rsid w:val="729F3092"/>
    <w:rsid w:val="72A03262"/>
    <w:rsid w:val="72D339A8"/>
    <w:rsid w:val="72DE2883"/>
    <w:rsid w:val="730E2163"/>
    <w:rsid w:val="735C76F6"/>
    <w:rsid w:val="735F7990"/>
    <w:rsid w:val="73960870"/>
    <w:rsid w:val="74910853"/>
    <w:rsid w:val="74EB4CF0"/>
    <w:rsid w:val="74F60CF4"/>
    <w:rsid w:val="752327E6"/>
    <w:rsid w:val="753F776E"/>
    <w:rsid w:val="75FF4ECB"/>
    <w:rsid w:val="76DC6FDF"/>
    <w:rsid w:val="76E92377"/>
    <w:rsid w:val="776F6C97"/>
    <w:rsid w:val="77940F01"/>
    <w:rsid w:val="7808791F"/>
    <w:rsid w:val="78DA5074"/>
    <w:rsid w:val="78EE422A"/>
    <w:rsid w:val="792B0CA8"/>
    <w:rsid w:val="79E87F90"/>
    <w:rsid w:val="7A4E20CB"/>
    <w:rsid w:val="7A786EB6"/>
    <w:rsid w:val="7A9442E2"/>
    <w:rsid w:val="7A9863B2"/>
    <w:rsid w:val="7B374A1C"/>
    <w:rsid w:val="7B533262"/>
    <w:rsid w:val="7B752DD4"/>
    <w:rsid w:val="7BB00CB4"/>
    <w:rsid w:val="7BB3276D"/>
    <w:rsid w:val="7BDA5778"/>
    <w:rsid w:val="7C0B1AE6"/>
    <w:rsid w:val="7C9E32CD"/>
    <w:rsid w:val="7CE14E13"/>
    <w:rsid w:val="7D8474A0"/>
    <w:rsid w:val="7DDE4605"/>
    <w:rsid w:val="7E6005AD"/>
    <w:rsid w:val="7EAA5E4B"/>
    <w:rsid w:val="7EBE0C5A"/>
    <w:rsid w:val="7F2C3CC5"/>
    <w:rsid w:val="7FA661BE"/>
    <w:rsid w:val="7FC36A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宋体"/>
      <w:kern w:val="2"/>
      <w:sz w:val="32"/>
      <w:szCs w:val="32"/>
      <w:lang w:val="en-US" w:eastAsia="zh-CN" w:bidi="ar-SA"/>
    </w:rPr>
  </w:style>
  <w:style w:type="paragraph" w:styleId="2">
    <w:name w:val="heading 1"/>
    <w:basedOn w:val="1"/>
    <w:next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rFonts w:hint="eastAsia" w:ascii="宋体" w:hAnsi="宋体" w:eastAsia="宋体" w:cs="宋体"/>
      <w:b/>
      <w:kern w:val="44"/>
      <w:sz w:val="48"/>
      <w:szCs w:val="48"/>
      <w:lang w:val="en-US" w:eastAsia="zh-CN" w:bidi="ar"/>
    </w:rPr>
  </w:style>
  <w:style w:type="character" w:default="1" w:styleId="8">
    <w:name w:val="Default Paragraph Font"/>
    <w:unhideWhenUsed/>
    <w:qFormat/>
    <w:uiPriority w:val="1"/>
  </w:style>
  <w:style w:type="table" w:default="1" w:styleId="7">
    <w:name w:val="Normal Table"/>
    <w:unhideWhenUsed/>
    <w:qFormat/>
    <w:uiPriority w:val="99"/>
    <w:pPr>
      <w:keepNext w:val="0"/>
      <w:keepLines w:val="0"/>
      <w:widowControl/>
      <w:suppressLineNumbers w:val="0"/>
      <w:spacing w:before="0" w:beforeAutospacing="0" w:after="0" w:afterAutospacing="0"/>
      <w:ind w:left="0" w:right="0"/>
    </w:pPr>
    <w:rPr>
      <w:rFonts w:hint="default" w:ascii="Calibri" w:hAnsi="Calibri" w:cs="Calibri"/>
      <w:kern w:val="2"/>
      <w:sz w:val="21"/>
      <w:szCs w:val="22"/>
    </w:rPr>
    <w:tblPr>
      <w:tblCellMar>
        <w:top w:w="0" w:type="dxa"/>
        <w:left w:w="108" w:type="dxa"/>
        <w:bottom w:w="0" w:type="dxa"/>
        <w:right w:w="108" w:type="dxa"/>
      </w:tblCellMar>
    </w:tblPr>
  </w:style>
  <w:style w:type="paragraph" w:styleId="3">
    <w:name w:val="Balloon Text"/>
    <w:basedOn w:val="1"/>
    <w:semiHidden/>
    <w:qFormat/>
    <w:uiPriority w:val="0"/>
    <w:rPr>
      <w:sz w:val="18"/>
      <w:szCs w:val="18"/>
    </w:rPr>
  </w:style>
  <w:style w:type="paragraph" w:styleId="4">
    <w:name w:val="footer"/>
    <w:basedOn w:val="1"/>
    <w:link w:val="26"/>
    <w:qFormat/>
    <w:uiPriority w:val="99"/>
    <w:pPr>
      <w:tabs>
        <w:tab w:val="center" w:pos="4153"/>
        <w:tab w:val="right" w:pos="8306"/>
      </w:tabs>
      <w:snapToGrid w:val="0"/>
      <w:jc w:val="left"/>
    </w:pPr>
    <w:rPr>
      <w:sz w:val="18"/>
      <w:szCs w:val="18"/>
    </w:rPr>
  </w:style>
  <w:style w:type="paragraph" w:styleId="5">
    <w:name w:val="header"/>
    <w:basedOn w:val="1"/>
    <w:link w:val="25"/>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99"/>
    <w:pPr>
      <w:widowControl/>
      <w:spacing w:before="100" w:beforeAutospacing="1" w:after="100" w:afterAutospacing="1"/>
      <w:jc w:val="left"/>
    </w:pPr>
    <w:rPr>
      <w:rFonts w:ascii="宋体" w:hAnsi="宋体" w:eastAsia="宋体"/>
      <w:kern w:val="0"/>
      <w:sz w:val="24"/>
      <w:szCs w:val="24"/>
    </w:rPr>
  </w:style>
  <w:style w:type="character" w:styleId="9">
    <w:name w:val="Strong"/>
    <w:basedOn w:val="8"/>
    <w:qFormat/>
    <w:uiPriority w:val="0"/>
    <w:rPr>
      <w:b/>
    </w:rPr>
  </w:style>
  <w:style w:type="character" w:styleId="10">
    <w:name w:val="page number"/>
    <w:basedOn w:val="8"/>
    <w:qFormat/>
    <w:uiPriority w:val="0"/>
  </w:style>
  <w:style w:type="character" w:styleId="11">
    <w:name w:val="FollowedHyperlink"/>
    <w:basedOn w:val="8"/>
    <w:qFormat/>
    <w:uiPriority w:val="0"/>
    <w:rPr>
      <w:color w:val="333333"/>
      <w:sz w:val="22"/>
      <w:szCs w:val="22"/>
      <w:u w:val="none"/>
    </w:rPr>
  </w:style>
  <w:style w:type="character" w:styleId="12">
    <w:name w:val="Emphasis"/>
    <w:basedOn w:val="8"/>
    <w:qFormat/>
    <w:uiPriority w:val="20"/>
    <w:rPr>
      <w:color w:val="CC0000"/>
    </w:rPr>
  </w:style>
  <w:style w:type="character" w:styleId="13">
    <w:name w:val="Hyperlink"/>
    <w:basedOn w:val="8"/>
    <w:qFormat/>
    <w:uiPriority w:val="0"/>
    <w:rPr>
      <w:color w:val="333333"/>
      <w:sz w:val="22"/>
      <w:szCs w:val="22"/>
      <w:u w:val="none"/>
    </w:rPr>
  </w:style>
  <w:style w:type="paragraph" w:customStyle="1" w:styleId="14">
    <w:name w:val="Char"/>
    <w:basedOn w:val="1"/>
    <w:qFormat/>
    <w:uiPriority w:val="0"/>
  </w:style>
  <w:style w:type="paragraph" w:customStyle="1" w:styleId="15">
    <w:name w:val="p0"/>
    <w:basedOn w:val="1"/>
    <w:qFormat/>
    <w:uiPriority w:val="0"/>
    <w:pPr>
      <w:widowControl/>
      <w:spacing w:before="100" w:beforeAutospacing="1" w:after="100" w:afterAutospacing="1"/>
      <w:jc w:val="left"/>
    </w:pPr>
    <w:rPr>
      <w:rFonts w:ascii="宋体" w:hAnsi="宋体" w:eastAsia="宋体"/>
      <w:kern w:val="0"/>
      <w:sz w:val="24"/>
      <w:szCs w:val="24"/>
    </w:rPr>
  </w:style>
  <w:style w:type="paragraph" w:customStyle="1" w:styleId="16">
    <w:name w:val="p_text_indent_0"/>
    <w:basedOn w:val="1"/>
    <w:qFormat/>
    <w:uiPriority w:val="0"/>
    <w:pPr>
      <w:widowControl/>
      <w:jc w:val="left"/>
    </w:pPr>
    <w:rPr>
      <w:rFonts w:ascii="宋体" w:hAnsi="宋体" w:eastAsia="宋体"/>
      <w:kern w:val="0"/>
      <w:sz w:val="24"/>
      <w:szCs w:val="24"/>
    </w:rPr>
  </w:style>
  <w:style w:type="character" w:customStyle="1" w:styleId="17">
    <w:name w:val="table3"/>
    <w:basedOn w:val="8"/>
    <w:qFormat/>
    <w:uiPriority w:val="0"/>
  </w:style>
  <w:style w:type="character" w:customStyle="1" w:styleId="18">
    <w:name w:val="right2"/>
    <w:basedOn w:val="8"/>
    <w:qFormat/>
    <w:uiPriority w:val="0"/>
  </w:style>
  <w:style w:type="character" w:customStyle="1" w:styleId="19">
    <w:name w:val="right"/>
    <w:basedOn w:val="8"/>
    <w:qFormat/>
    <w:uiPriority w:val="0"/>
  </w:style>
  <w:style w:type="character" w:customStyle="1" w:styleId="20">
    <w:name w:val="item-name"/>
    <w:basedOn w:val="8"/>
    <w:qFormat/>
    <w:uiPriority w:val="0"/>
    <w:rPr>
      <w:b/>
      <w:color w:val="11598F"/>
    </w:rPr>
  </w:style>
  <w:style w:type="character" w:customStyle="1" w:styleId="21">
    <w:name w:val="item-name1"/>
    <w:basedOn w:val="8"/>
    <w:qFormat/>
    <w:uiPriority w:val="0"/>
  </w:style>
  <w:style w:type="character" w:customStyle="1" w:styleId="22">
    <w:name w:val="item-name2"/>
    <w:basedOn w:val="8"/>
    <w:qFormat/>
    <w:uiPriority w:val="0"/>
    <w:rPr>
      <w:color w:val="11598F"/>
    </w:rPr>
  </w:style>
  <w:style w:type="character" w:customStyle="1" w:styleId="23">
    <w:name w:val="item-name3"/>
    <w:basedOn w:val="8"/>
    <w:qFormat/>
    <w:uiPriority w:val="0"/>
  </w:style>
  <w:style w:type="paragraph" w:customStyle="1" w:styleId="24">
    <w:name w:val="Default"/>
    <w:qFormat/>
    <w:uiPriority w:val="0"/>
    <w:pPr>
      <w:widowControl w:val="0"/>
      <w:autoSpaceDE w:val="0"/>
      <w:autoSpaceDN w:val="0"/>
      <w:adjustRightInd w:val="0"/>
    </w:pPr>
    <w:rPr>
      <w:rFonts w:ascii="Times New Roman" w:hAnsi="Times New Roman" w:cs="Times New Roman" w:eastAsiaTheme="minorEastAsia"/>
      <w:color w:val="000000"/>
      <w:sz w:val="24"/>
      <w:szCs w:val="24"/>
      <w:lang w:val="en-US" w:eastAsia="zh-CN" w:bidi="ar-SA"/>
    </w:rPr>
  </w:style>
  <w:style w:type="character" w:customStyle="1" w:styleId="25">
    <w:name w:val="页眉 Char"/>
    <w:basedOn w:val="8"/>
    <w:link w:val="5"/>
    <w:qFormat/>
    <w:uiPriority w:val="0"/>
    <w:rPr>
      <w:rFonts w:eastAsia="仿宋_GB2312" w:cs="宋体"/>
      <w:kern w:val="2"/>
      <w:sz w:val="18"/>
      <w:szCs w:val="18"/>
    </w:rPr>
  </w:style>
  <w:style w:type="character" w:customStyle="1" w:styleId="26">
    <w:name w:val="页脚 Char"/>
    <w:basedOn w:val="8"/>
    <w:link w:val="4"/>
    <w:qFormat/>
    <w:uiPriority w:val="99"/>
    <w:rPr>
      <w:rFonts w:eastAsia="仿宋_GB2312" w:cs="宋体"/>
      <w:kern w:val="2"/>
      <w:sz w:val="18"/>
      <w:szCs w:val="18"/>
    </w:rPr>
  </w:style>
  <w:style w:type="character" w:customStyle="1" w:styleId="27">
    <w:name w:val="pubdate-month"/>
    <w:basedOn w:val="8"/>
    <w:qFormat/>
    <w:uiPriority w:val="0"/>
    <w:rPr>
      <w:color w:val="FFFFFF"/>
      <w:sz w:val="24"/>
      <w:szCs w:val="24"/>
      <w:shd w:val="clear" w:fill="CC0000"/>
    </w:rPr>
  </w:style>
  <w:style w:type="character" w:customStyle="1" w:styleId="28">
    <w:name w:val="pubdate-day"/>
    <w:basedOn w:val="8"/>
    <w:qFormat/>
    <w:uiPriority w:val="0"/>
    <w:rPr>
      <w:shd w:val="clear" w:fill="F2F2F2"/>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qchm</Company>
  <Pages>6</Pages>
  <Words>262</Words>
  <Characters>1495</Characters>
  <Lines>12</Lines>
  <Paragraphs>3</Paragraphs>
  <TotalTime>3</TotalTime>
  <ScaleCrop>false</ScaleCrop>
  <LinksUpToDate>false</LinksUpToDate>
  <CharactersWithSpaces>1754</CharactersWithSpaces>
  <Application>WPS Office_11.1.0.9305_F1E327BC-269C-435d-A152-05C5408002CA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2016-08-31T06:51:00Z</dcterms:created>
  <dc:creator>董瑞虎</dc:creator>
  <cp:lastModifiedBy>Allen</cp:lastModifiedBy>
  <cp:lastPrinted>2015-05-04T08:00:00Z</cp:lastPrinted>
  <dcterms:modified xsi:type="dcterms:W3CDTF">2020-01-06T01:10:43Z</dcterms:modified>
  <dc:title>支部工作简报</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y fmtid="{D5CDD505-2E9C-101B-9397-08002B2CF9AE}" pid="3" name="KSORubyTemplateID" linkTarget="0">
    <vt:lpwstr>6</vt:lpwstr>
  </property>
</Properties>
</file>