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color w:val="auto"/>
          <w:spacing w:val="20"/>
          <w:w w:val="77"/>
          <w:sz w:val="80"/>
          <w:szCs w:val="80"/>
        </w:rPr>
      </w:pPr>
      <w:r>
        <w:rPr>
          <w:rFonts w:hint="eastAsia" w:ascii="仿宋_GB2312" w:cs="Times New Roman"/>
          <w:b/>
          <w:color w:val="auto"/>
          <w:spacing w:val="20"/>
          <w:w w:val="77"/>
          <w:sz w:val="80"/>
          <w:szCs w:val="80"/>
        </w:rPr>
        <w:t>基础部工作简报</w:t>
      </w:r>
    </w:p>
    <w:p>
      <w:pPr>
        <w:spacing w:line="420" w:lineRule="exact"/>
        <w:rPr>
          <w:rFonts w:ascii="仿宋_GB2312" w:cs="Times New Roman"/>
          <w:b/>
          <w:spacing w:val="20"/>
          <w:w w:val="77"/>
          <w:sz w:val="80"/>
          <w:szCs w:val="80"/>
        </w:rPr>
      </w:pPr>
    </w:p>
    <w:p>
      <w:pPr>
        <w:jc w:val="center"/>
        <w:rPr>
          <w:rFonts w:hint="eastAsia"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95</w:t>
      </w:r>
      <w:r>
        <w:rPr>
          <w:rFonts w:hint="eastAsia" w:ascii="仿宋_GB2312" w:cs="Times New Roman"/>
          <w:sz w:val="36"/>
          <w:szCs w:val="36"/>
        </w:rPr>
        <w:t>期</w:t>
      </w:r>
    </w:p>
    <w:p>
      <w:pPr>
        <w:spacing w:line="460" w:lineRule="exact"/>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w:t>
      </w:r>
      <w:r>
        <w:rPr>
          <w:rFonts w:hint="eastAsia" w:ascii="仿宋_GB2312" w:cs="Times New Roman"/>
          <w:lang w:val="en-US" w:eastAsia="zh-CN"/>
        </w:rPr>
        <w:t>直属</w:t>
      </w:r>
      <w:r>
        <w:rPr>
          <w:rFonts w:hint="eastAsia" w:ascii="仿宋_GB2312" w:cs="Times New Roman"/>
        </w:rPr>
        <w:t>党支</w:t>
      </w:r>
      <w:r>
        <w:rPr>
          <w:rFonts w:hint="eastAsia" w:ascii="仿宋_GB2312" w:cs="Times New Roman"/>
          <w:szCs w:val="44"/>
          <w:lang w:val="en-US" w:eastAsia="zh-CN"/>
        </w:rPr>
        <w:t>部</w:t>
      </w:r>
      <w:r>
        <w:rPr>
          <w:rFonts w:hint="eastAsia" w:ascii="仿宋_GB2312" w:cs="Times New Roman"/>
          <w:szCs w:val="44"/>
        </w:rPr>
        <w:t xml:space="preserve">                      201</w:t>
      </w:r>
      <w:r>
        <w:rPr>
          <w:rFonts w:hint="eastAsia" w:ascii="仿宋_GB2312" w:cs="Times New Roman"/>
          <w:szCs w:val="44"/>
          <w:lang w:val="en-US" w:eastAsia="zh-CN"/>
        </w:rPr>
        <w:t>9</w:t>
      </w:r>
      <w:r>
        <w:rPr>
          <w:rFonts w:hint="eastAsia" w:ascii="仿宋_GB2312" w:cs="Times New Roman"/>
          <w:szCs w:val="44"/>
        </w:rPr>
        <w:t>年</w:t>
      </w:r>
      <w:r>
        <w:rPr>
          <w:rFonts w:hint="eastAsia" w:ascii="仿宋_GB2312" w:cs="Times New Roman"/>
          <w:szCs w:val="44"/>
          <w:lang w:val="en-US" w:eastAsia="zh-CN"/>
        </w:rPr>
        <w:t>10</w:t>
      </w:r>
      <w:r>
        <w:rPr>
          <w:rFonts w:hint="eastAsia" w:ascii="仿宋_GB2312" w:cs="Times New Roman"/>
          <w:szCs w:val="44"/>
        </w:rPr>
        <w:t>月</w:t>
      </w:r>
      <w:r>
        <w:rPr>
          <w:rFonts w:hint="eastAsia" w:ascii="仿宋_GB2312" w:cs="Times New Roman"/>
          <w:szCs w:val="44"/>
          <w:lang w:val="en-US" w:eastAsia="zh-CN"/>
        </w:rPr>
        <w:t>31</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p>
    <w:p>
      <w:pPr>
        <w:spacing w:line="600" w:lineRule="exact"/>
        <w:jc w:val="center"/>
        <w:rPr>
          <w:rFonts w:hint="eastAsia" w:ascii="黑体" w:eastAsia="黑体"/>
          <w:sz w:val="36"/>
          <w:szCs w:val="36"/>
        </w:rPr>
      </w:pPr>
      <w:r>
        <w:rPr>
          <w:rFonts w:hint="eastAsia" w:ascii="黑体" w:eastAsia="黑体"/>
          <w:sz w:val="36"/>
          <w:szCs w:val="36"/>
        </w:rPr>
        <w:t>本期要目</w:t>
      </w:r>
    </w:p>
    <w:p>
      <w:pPr>
        <w:spacing w:line="600" w:lineRule="exact"/>
        <w:jc w:val="center"/>
        <w:rPr>
          <w:rFonts w:hint="eastAsia" w:ascii="黑体" w:eastAsia="黑体"/>
          <w:sz w:val="36"/>
          <w:szCs w:val="36"/>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□学院第六届大学生职业生涯规划大赛落下帷幕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□基础部党支部举行”不忘初心、牢记使命“主题教育动员大会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□基础部全体党员赴青莲苑廉政教育基地参观学习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□基础部开展廉政建设集体谈话</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□纪委书记姜玲玲为基础部思政部党员讲专题党课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□红色精神永放光芒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firstLine="350" w:firstLineChars="10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——基础部主题教育“双十一”活动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left="0" w:right="0"/>
        <w:jc w:val="both"/>
        <w:textAlignment w:val="auto"/>
        <w:rPr>
          <w:rFonts w:hint="default"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sym w:font="Wingdings 2" w:char="00A3"/>
      </w:r>
      <w:r>
        <w:rPr>
          <w:rFonts w:hint="eastAsia" w:ascii="仿宋" w:hAnsi="仿宋" w:eastAsia="仿宋" w:cs="仿宋"/>
          <w:b w:val="0"/>
          <w:color w:val="auto"/>
          <w:spacing w:val="15"/>
          <w:sz w:val="32"/>
          <w:szCs w:val="32"/>
          <w:shd w:val="clear" w:fill="FFFFFF"/>
          <w:lang w:val="en-US" w:eastAsia="zh-CN"/>
        </w:rPr>
        <w:t>学院举行2019级大学生成人礼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p>
    <w:p>
      <w:pPr>
        <w:jc w:val="center"/>
        <w:rPr>
          <w:rFonts w:hint="eastAsia" w:ascii="黑体" w:hAnsi="黑体" w:eastAsia="黑体" w:cs="黑体"/>
        </w:rPr>
      </w:pPr>
      <w:r>
        <w:rPr>
          <w:rFonts w:hint="eastAsia" w:ascii="黑体" w:hAnsi="黑体" w:eastAsia="黑体" w:cs="黑体"/>
        </w:rPr>
        <w:t>学院第六届大学生职业生涯规划大赛落下帷幕</w:t>
      </w:r>
    </w:p>
    <w:p>
      <w:pPr>
        <w:widowControl/>
        <w:shd w:val="clear" w:color="auto" w:fill="FFFFFF"/>
        <w:spacing w:line="480" w:lineRule="atLeast"/>
        <w:jc w:val="center"/>
        <w:rPr>
          <w:rFonts w:hint="eastAsia" w:ascii="黑体" w:hAnsi="黑体" w:eastAsia="黑体" w:cs="宋体"/>
          <w:color w:val="333333"/>
          <w:kern w:val="0"/>
          <w:sz w:val="32"/>
          <w:szCs w:val="24"/>
          <w:lang w:eastAsia="zh-CN"/>
        </w:rPr>
      </w:pPr>
      <w:r>
        <w:rPr>
          <w:rFonts w:hint="eastAsia" w:ascii="黑体" w:hAnsi="黑体" w:eastAsia="黑体" w:cs="宋体"/>
          <w:color w:val="333333"/>
          <w:kern w:val="0"/>
          <w:sz w:val="32"/>
          <w:szCs w:val="24"/>
          <w:lang w:eastAsia="zh-CN"/>
        </w:rPr>
        <w:drawing>
          <wp:inline distT="0" distB="0" distL="114300" distR="114300">
            <wp:extent cx="3704590" cy="2778125"/>
            <wp:effectExtent l="0" t="0" r="10160" b="3175"/>
            <wp:docPr id="1" name="图片 1" descr="颁奖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颁奖合影"/>
                    <pic:cNvPicPr>
                      <a:picLocks noChangeAspect="1"/>
                    </pic:cNvPicPr>
                  </pic:nvPicPr>
                  <pic:blipFill>
                    <a:blip r:embed="rId6"/>
                    <a:stretch>
                      <a:fillRect/>
                    </a:stretch>
                  </pic:blipFill>
                  <pic:spPr>
                    <a:xfrm>
                      <a:off x="0" y="0"/>
                      <a:ext cx="3704590" cy="2778125"/>
                    </a:xfrm>
                    <a:prstGeom prst="rect">
                      <a:avLst/>
                    </a:prstGeom>
                  </pic:spPr>
                </pic:pic>
              </a:graphicData>
            </a:graphic>
          </wp:inline>
        </w:drawing>
      </w:r>
    </w:p>
    <w:p>
      <w:pPr>
        <w:ind w:firstLine="560" w:firstLineChars="200"/>
        <w:rPr>
          <w:rFonts w:hint="eastAsia"/>
          <w:sz w:val="28"/>
          <w:szCs w:val="28"/>
        </w:rPr>
      </w:pPr>
      <w:r>
        <w:rPr>
          <w:rFonts w:hint="eastAsia"/>
          <w:sz w:val="28"/>
          <w:szCs w:val="28"/>
        </w:rPr>
        <w:t>9月18日下午，学院第六届大学生职业生涯规划大赛决赛在学术楼203举办，经过激烈角逐，最终段宇欣、齐艺妍、陈智敏、栾德文等四名同学分获一二等奖，将代表学院参加青岛市第六届大学生职业生涯规划大赛的复赛和决赛。</w:t>
      </w:r>
    </w:p>
    <w:p>
      <w:pPr>
        <w:rPr>
          <w:rFonts w:hint="eastAsia"/>
          <w:sz w:val="28"/>
          <w:szCs w:val="28"/>
        </w:rPr>
      </w:pPr>
      <w:r>
        <w:rPr>
          <w:rFonts w:hint="eastAsia"/>
          <w:sz w:val="28"/>
          <w:szCs w:val="28"/>
        </w:rPr>
        <w:t>　　本次大赛由基础教学部、教务处、学生工作处主办，工商管理学院承办。大赛自6月底启动以来，经过书面作品初选，选拔出12强选手进入决赛。比赛现场，12名职业规划精英，经过主题陈述、情景模拟两个比赛环节，向评委老师及现场观众展现了完整清晰并符合实际的个人职业规划路径。选手们自信流畅的个人职业生涯规划演讲、生动形象的职场情景模拟短剧，展现了90后大学生奋发有为的精神面貌和勇闯职场的自信与坚定。</w:t>
      </w:r>
    </w:p>
    <w:p>
      <w:pPr>
        <w:ind w:firstLine="560"/>
        <w:rPr>
          <w:rFonts w:hint="eastAsia"/>
          <w:sz w:val="28"/>
          <w:szCs w:val="28"/>
        </w:rPr>
      </w:pPr>
      <w:r>
        <w:rPr>
          <w:rFonts w:hint="eastAsia"/>
          <w:sz w:val="28"/>
          <w:szCs w:val="28"/>
        </w:rPr>
        <w:t>比赛期间，学院邀请了青岛大学“一带一路”研究院研究员张蕾教授作了题为“我的人生我做主——大学生如何做好自己的职业生涯规划”的专题讲座，普及职业生涯规划知识，唤醒大学生的自主就业意识，引导大学生提高就业技能与实践能力，尽早树立职业规划理念，为职业发展打下坚实基础。</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rPr>
        <w:t>基础部党支部举行”不忘初心、牢记使命“主题教育</w:t>
      </w:r>
      <w:r>
        <w:rPr>
          <w:rFonts w:hint="eastAsia" w:ascii="黑体" w:hAnsi="黑体" w:eastAsia="黑体" w:cs="黑体"/>
          <w:b w:val="0"/>
          <w:bCs/>
          <w:sz w:val="32"/>
          <w:szCs w:val="32"/>
          <w:lang w:val="en-US" w:eastAsia="zh-CN"/>
        </w:rPr>
        <w:t>动员大会</w:t>
      </w:r>
    </w:p>
    <w:p>
      <w:pPr>
        <w:ind w:firstLine="56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drawing>
          <wp:inline distT="0" distB="0" distL="114300" distR="114300">
            <wp:extent cx="5226685" cy="3484880"/>
            <wp:effectExtent l="0" t="0" r="12065" b="1270"/>
            <wp:docPr id="4" name="图片 4" descr="微信图片_2019092913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929133837"/>
                    <pic:cNvPicPr>
                      <a:picLocks noChangeAspect="1"/>
                    </pic:cNvPicPr>
                  </pic:nvPicPr>
                  <pic:blipFill>
                    <a:blip r:embed="rId7"/>
                    <a:stretch>
                      <a:fillRect/>
                    </a:stretch>
                  </pic:blipFill>
                  <pic:spPr>
                    <a:xfrm>
                      <a:off x="0" y="0"/>
                      <a:ext cx="5226685" cy="3484880"/>
                    </a:xfrm>
                    <a:prstGeom prst="rect">
                      <a:avLst/>
                    </a:prstGeom>
                  </pic:spPr>
                </pic:pic>
              </a:graphicData>
            </a:graphic>
          </wp:inline>
        </w:drawing>
      </w:r>
    </w:p>
    <w:p>
      <w:pPr>
        <w:ind w:firstLine="560"/>
        <w:rPr>
          <w:rFonts w:hint="eastAsia"/>
          <w:sz w:val="28"/>
          <w:szCs w:val="28"/>
          <w:lang w:eastAsia="zh-CN"/>
        </w:rPr>
      </w:pPr>
      <w:r>
        <w:rPr>
          <w:rFonts w:hint="eastAsia"/>
          <w:sz w:val="28"/>
          <w:szCs w:val="28"/>
        </w:rPr>
        <w:t>9月26日下午，基础部党支部在信息工程学院210室举行“不忘初心、牢记使命”主题教育</w:t>
      </w:r>
      <w:r>
        <w:rPr>
          <w:rFonts w:hint="eastAsia"/>
          <w:sz w:val="28"/>
          <w:szCs w:val="28"/>
          <w:lang w:val="en-US" w:eastAsia="zh-CN"/>
        </w:rPr>
        <w:t>动员大会</w:t>
      </w:r>
      <w:r>
        <w:rPr>
          <w:rFonts w:hint="eastAsia"/>
          <w:sz w:val="28"/>
          <w:szCs w:val="28"/>
          <w:lang w:eastAsia="zh-CN"/>
        </w:rPr>
        <w:t>。</w:t>
      </w:r>
    </w:p>
    <w:p>
      <w:pPr>
        <w:ind w:firstLine="560"/>
        <w:rPr>
          <w:rFonts w:hint="eastAsia"/>
          <w:sz w:val="28"/>
          <w:szCs w:val="28"/>
          <w:lang w:eastAsia="zh-CN"/>
        </w:rPr>
      </w:pPr>
      <w:r>
        <w:rPr>
          <w:rFonts w:hint="eastAsia"/>
          <w:sz w:val="28"/>
          <w:szCs w:val="28"/>
          <w:lang w:val="en-US" w:eastAsia="zh-CN"/>
        </w:rPr>
        <w:t>会上</w:t>
      </w:r>
      <w:r>
        <w:rPr>
          <w:rFonts w:hint="eastAsia"/>
          <w:sz w:val="28"/>
          <w:szCs w:val="28"/>
        </w:rPr>
        <w:t>，基础部党支部书记董瑞虎宣读了《基础部“不忘初心，牢记使命”主题教育实施方案》</w:t>
      </w:r>
      <w:r>
        <w:rPr>
          <w:rFonts w:hint="eastAsia"/>
          <w:sz w:val="28"/>
          <w:szCs w:val="28"/>
          <w:lang w:eastAsia="zh-CN"/>
        </w:rPr>
        <w:t>，</w:t>
      </w:r>
      <w:r>
        <w:rPr>
          <w:rFonts w:hint="eastAsia"/>
          <w:sz w:val="28"/>
          <w:szCs w:val="28"/>
          <w:lang w:val="en-US" w:eastAsia="zh-CN"/>
        </w:rPr>
        <w:t>并对</w:t>
      </w:r>
      <w:r>
        <w:rPr>
          <w:rFonts w:hint="eastAsia"/>
          <w:sz w:val="28"/>
          <w:szCs w:val="28"/>
          <w:lang w:eastAsia="zh-CN"/>
        </w:rPr>
        <w:t>深入开展主题教育</w:t>
      </w:r>
      <w:r>
        <w:rPr>
          <w:rFonts w:hint="eastAsia"/>
          <w:sz w:val="28"/>
          <w:szCs w:val="28"/>
          <w:lang w:val="en-US" w:eastAsia="zh-CN"/>
        </w:rPr>
        <w:t>提出学习要求</w:t>
      </w:r>
      <w:r>
        <w:rPr>
          <w:rFonts w:hint="eastAsia"/>
          <w:sz w:val="28"/>
          <w:szCs w:val="28"/>
          <w:lang w:eastAsia="zh-CN"/>
        </w:rPr>
        <w:t>：一要把牢主题教育主线，从学习深化、内容消化和实践转化上下功夫，推进基础教学部教学能力持续提升；二要突出主题教育主攻方向，紧扣中央、省委和学校目标任务要求、持续深化学习教育、扎实深入调查研究、主动深刻检视问题、敢于较真整改落实贯穿主题教育全过程；三要压实主题教育主责、强化责任落实、标准要求、科学统筹、加强指导，力求把主题教育活动开展的有声势、有特色、有成效。</w:t>
      </w:r>
    </w:p>
    <w:p>
      <w:pPr>
        <w:ind w:firstLine="560"/>
        <w:rPr>
          <w:rFonts w:hint="eastAsia"/>
          <w:sz w:val="28"/>
          <w:szCs w:val="28"/>
          <w:lang w:val="en-US" w:eastAsia="zh-CN"/>
        </w:rPr>
      </w:pPr>
      <w:r>
        <w:rPr>
          <w:rFonts w:hint="eastAsia"/>
          <w:sz w:val="28"/>
          <w:szCs w:val="28"/>
          <w:lang w:val="en-US" w:eastAsia="zh-CN"/>
        </w:rPr>
        <w:t>会后，基础部全体党员集体学习了《习近平关于“不忘初心、牢记使命”论述摘编》第一章节。</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基础部全体党员赴青莲苑廉政教育基地参观学习</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4335780" cy="3251835"/>
            <wp:effectExtent l="0" t="0" r="7620" b="5715"/>
            <wp:docPr id="2" name="图片 2" descr="微信图片_2019101814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018142913"/>
                    <pic:cNvPicPr>
                      <a:picLocks noChangeAspect="1"/>
                    </pic:cNvPicPr>
                  </pic:nvPicPr>
                  <pic:blipFill>
                    <a:blip r:embed="rId8"/>
                    <a:stretch>
                      <a:fillRect/>
                    </a:stretch>
                  </pic:blipFill>
                  <pic:spPr>
                    <a:xfrm>
                      <a:off x="0" y="0"/>
                      <a:ext cx="4335780" cy="3251835"/>
                    </a:xfrm>
                    <a:prstGeom prst="rect">
                      <a:avLst/>
                    </a:prstGeom>
                  </pic:spPr>
                </pic:pic>
              </a:graphicData>
            </a:graphic>
          </wp:inline>
        </w:drawing>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10月17日，基础部组织全体党员前往山东省廉政教育文化示范点——李沧区青莲苑廉政教育基地，接受了一次生动的廉政文化警示教育。</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教育基地内，党员同志们参观了展厅内外设立的廉政走廊、廉政讲堂、以身试法、法理法外等多个版块和栏目，并详细了解了诸子百家廉政思想、修身养性的经典论述、廉政格言、警示教育典型案例等内容。按照“不忘初心、牢记使命”主题教育的相关要求，基础部党支部本着教育在先、警示在先、预防在先的原则，要求全体教工党员始终以党章为根本遵循，不断强化廉洁从教的纪律意识和规矩意识，不断加强对党章和相关法律法规的学习。</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此次参观学习，进一步为全体党员敲响了警钟。参观结束后，党员同志们纷纷表示，作为一名为人师表的教育工作者，更要脑袋里始终装着“红线”，脚底下时刻防范“雷区”，筑牢拒腐防变的思想防线。</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基础部开展廉政建设集体谈话</w:t>
      </w:r>
    </w:p>
    <w:p>
      <w:pPr>
        <w:jc w:val="center"/>
        <w:rPr>
          <w:rFonts w:hint="eastAsia" w:ascii="黑体" w:hAnsi="黑体" w:eastAsia="黑体" w:cs="黑体"/>
          <w:sz w:val="32"/>
          <w:szCs w:val="32"/>
          <w:lang w:eastAsia="zh-CN"/>
        </w:rPr>
      </w:pPr>
    </w:p>
    <w:p>
      <w:pPr>
        <w:ind w:firstLine="640" w:firstLineChars="200"/>
        <w:rPr>
          <w:rFonts w:hint="eastAsia" w:ascii="仿宋" w:hAnsi="仿宋" w:eastAsia="仿宋" w:cs="仿宋"/>
          <w:sz w:val="28"/>
          <w:szCs w:val="28"/>
        </w:rPr>
      </w:pPr>
      <w:r>
        <w:rPr>
          <w:rFonts w:hint="eastAsia" w:ascii="黑体" w:hAnsi="黑体" w:eastAsia="黑体" w:cs="黑体"/>
          <w:sz w:val="32"/>
          <w:szCs w:val="32"/>
          <w:lang w:eastAsia="zh-CN"/>
        </w:rPr>
        <w:drawing>
          <wp:anchor distT="0" distB="0" distL="114300" distR="114300" simplePos="0" relativeHeight="251659264" behindDoc="0" locked="0" layoutInCell="1" allowOverlap="1">
            <wp:simplePos x="0" y="0"/>
            <wp:positionH relativeFrom="column">
              <wp:posOffset>92075</wp:posOffset>
            </wp:positionH>
            <wp:positionV relativeFrom="paragraph">
              <wp:posOffset>29210</wp:posOffset>
            </wp:positionV>
            <wp:extent cx="3963670" cy="2642870"/>
            <wp:effectExtent l="0" t="0" r="17780" b="5080"/>
            <wp:wrapSquare wrapText="bothSides"/>
            <wp:docPr id="3" name="图片 3" descr="微信图片_2019102909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029094420"/>
                    <pic:cNvPicPr>
                      <a:picLocks noChangeAspect="1"/>
                    </pic:cNvPicPr>
                  </pic:nvPicPr>
                  <pic:blipFill>
                    <a:blip r:embed="rId9"/>
                    <a:stretch>
                      <a:fillRect/>
                    </a:stretch>
                  </pic:blipFill>
                  <pic:spPr>
                    <a:xfrm>
                      <a:off x="0" y="0"/>
                      <a:ext cx="3963670" cy="2642870"/>
                    </a:xfrm>
                    <a:prstGeom prst="rect">
                      <a:avLst/>
                    </a:prstGeom>
                  </pic:spPr>
                </pic:pic>
              </a:graphicData>
            </a:graphic>
          </wp:anchor>
        </w:drawing>
      </w:r>
      <w:r>
        <w:rPr>
          <w:rFonts w:hint="eastAsia" w:ascii="仿宋" w:hAnsi="仿宋" w:eastAsia="仿宋" w:cs="仿宋"/>
          <w:sz w:val="28"/>
          <w:szCs w:val="28"/>
        </w:rPr>
        <w:t>为增强全体教职工廉洁自律意识，根据学院纪委统一部署，10月24日下午，基础教学部在信息技术工程学院210室开展廉政建设集体谈话。部门全体教师参加会议，教学部主任董瑞虎主持会议并作廉政谈话。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会上，董瑞虎首先传达了学院党委书记李达在副处级以上党员干部集体廉政谈话精神，并结合基础部的实际情况，对全体教师提出了廉政建设要求。一要加强学习，增强“四个意识”、坚定“四个自信”、做到“两个维护”，争当“四有好老师”。二要奋发有为，争做思想境界、干事创业、廉洁从业的表率。三是在工作生活中保持积极进取、阳光健康的心态。董瑞虎指出，廉政谈话是教育和提高廉洁自律意识的重要举措，是党风廉政和反腐纠风工作的重要内容，既是学习勉励，也是警示教育。他希望大家不以私情废公事，不拿原则做交易，把自己的岗位当做实现人生价值的平台，为学院的优质校建设贡献力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通过这次廉政谈话活动，使全体教师进一步提高了对廉政建设的认识，增强了廉政意识。大家纷纷表示，将把此次廉政谈话的成果化为推进工作的动力，在各自岗位上清正廉洁，履职尽责。</w:t>
      </w:r>
    </w:p>
    <w:p>
      <w:pPr>
        <w:jc w:val="center"/>
        <w:rPr>
          <w:rFonts w:hint="eastAsia" w:ascii="黑体" w:hAnsi="黑体" w:eastAsia="黑体"/>
          <w:sz w:val="32"/>
          <w:szCs w:val="32"/>
        </w:rPr>
      </w:pPr>
      <w:bookmarkStart w:id="0" w:name="OLE_LINK1"/>
      <w:r>
        <w:rPr>
          <w:rFonts w:hint="eastAsia" w:ascii="黑体" w:hAnsi="黑体" w:eastAsia="黑体"/>
          <w:sz w:val="32"/>
          <w:szCs w:val="32"/>
        </w:rPr>
        <w:t>纪委书记姜玲玲为基础部思政部党员讲专题党课</w:t>
      </w:r>
    </w:p>
    <w:p>
      <w:pPr>
        <w:jc w:val="cente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3550920" cy="2367280"/>
            <wp:effectExtent l="0" t="0" r="11430" b="13970"/>
            <wp:docPr id="7" name="图片 7" descr="73bdedd1-e45b-4d35-9d78-0bb46a3d9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3bdedd1-e45b-4d35-9d78-0bb46a3d9f92"/>
                    <pic:cNvPicPr>
                      <a:picLocks noChangeAspect="1"/>
                    </pic:cNvPicPr>
                  </pic:nvPicPr>
                  <pic:blipFill>
                    <a:blip r:embed="rId10"/>
                    <a:stretch>
                      <a:fillRect/>
                    </a:stretch>
                  </pic:blipFill>
                  <pic:spPr>
                    <a:xfrm>
                      <a:off x="0" y="0"/>
                      <a:ext cx="3550920" cy="2367280"/>
                    </a:xfrm>
                    <a:prstGeom prst="rect">
                      <a:avLst/>
                    </a:prstGeom>
                  </pic:spPr>
                </pic:pic>
              </a:graphicData>
            </a:graphic>
          </wp:inline>
        </w:drawing>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按照学院党委“不忘初心、牢记使命”主题教育要求和领导干部讲党课规定，10月31日下午，</w:t>
      </w:r>
      <w:r>
        <w:rPr>
          <w:rFonts w:hint="eastAsia" w:ascii="仿宋" w:hAnsi="仿宋" w:eastAsia="仿宋" w:cs="仿宋"/>
          <w:sz w:val="28"/>
          <w:szCs w:val="28"/>
          <w:lang w:val="en-US" w:eastAsia="zh-CN"/>
        </w:rPr>
        <w:t>学院</w:t>
      </w:r>
      <w:r>
        <w:rPr>
          <w:rFonts w:hint="eastAsia" w:ascii="仿宋" w:hAnsi="仿宋" w:eastAsia="仿宋" w:cs="仿宋"/>
          <w:sz w:val="28"/>
          <w:szCs w:val="28"/>
        </w:rPr>
        <w:t>党委委员、纪委书记姜玲玲为基础部党支部、思政部党支部全体党员上了一堂主题鲜明、内涵丰富、重点突出的党课。</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姜玲玲围绕“夯实立德树人根基，坚持为党育人、为国育才”的主题，从准确理解和把握党的初心和使命，充分认识开展主题教育的重大意义、牢记党的初心和使命，自觉践行以人民为中心的发展思想、在担当作为中践行人民教师的初心和使命等方面，引经据典、结合实例，为大家作了一堂生动、精彩的党课报告。既有针对性，又有指导性和可操作性，为两个支部开展好主题教育提供了重要指导，为思政课和基础课教师践行好“守初心”“担使命”，提出明确的要求：一是要坚定理想信念、做师德表率；二是要练就扎实学识、做育人能手；三是要有仁爱之心、不断提升修养境界。</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与会党员边听边记、深受触动，一同接受了思想上的洗礼，纷纷表示，作为职业院校的教师要把好自己的“初心”和“使命”，不断提升思想政治水平和业务能力，从自身做起，上好每一堂课、关爱每一名学生，多做创新、多动脑筋，积极主动为学院优质校建设、“双高计划”建设贡献力量。</w:t>
      </w:r>
    </w:p>
    <w:bookmarkEnd w:id="0"/>
    <w:p>
      <w:pPr>
        <w:jc w:val="center"/>
        <w:rPr>
          <w:rFonts w:hint="eastAsia" w:ascii="黑体" w:hAnsi="黑体" w:eastAsia="黑体" w:cs="黑体"/>
          <w:b w:val="0"/>
          <w:bCs w:val="0"/>
          <w:sz w:val="32"/>
          <w:szCs w:val="32"/>
        </w:rPr>
      </w:pPr>
      <w:bookmarkStart w:id="2" w:name="_GoBack"/>
      <w:bookmarkEnd w:id="2"/>
      <w:r>
        <w:rPr>
          <w:rFonts w:hint="eastAsia" w:ascii="黑体" w:hAnsi="黑体" w:eastAsia="黑体" w:cs="黑体"/>
          <w:b w:val="0"/>
          <w:bCs w:val="0"/>
          <w:sz w:val="32"/>
          <w:szCs w:val="32"/>
        </w:rPr>
        <w:t>红色精神永放光芒</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——基础部主题教育“双十一”活动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为传承红色精神，促进立德树人，基础部在“不忘初心，牢记使命”主题教育中积极推动“课程思政”建设，推出了“一位教师荐购一本红色书籍、一门课上讲述一个红色故事”的“双十一”活动。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基础部五十余位教师每人推荐了一本自己想要阅读的红色书籍，部门统一采购后发至教师手中。教师通读该书后，选取书中一个最能展现共产党人初心使命的故事，在自己担任的一门课程中为同学们讲述。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该项活动的有效开展，一方面使教师通过阅读红色书籍和讲述红色故事进一步地知党情、感党恩，另一方面使</w:t>
      </w:r>
      <w:r>
        <w:rPr>
          <w:rFonts w:hint="eastAsia" w:ascii="仿宋" w:hAnsi="仿宋" w:eastAsia="仿宋" w:cs="仿宋"/>
          <w:sz w:val="28"/>
          <w:szCs w:val="28"/>
          <w:lang w:val="en-US" w:eastAsia="zh-CN"/>
        </w:rPr>
        <w:t>全院5000余名新生</w:t>
      </w:r>
      <w:r>
        <w:rPr>
          <w:rFonts w:hint="eastAsia" w:ascii="仿宋" w:hAnsi="仿宋" w:eastAsia="仿宋" w:cs="仿宋"/>
          <w:sz w:val="28"/>
          <w:szCs w:val="28"/>
        </w:rPr>
        <w:t>在各门公共基础课上广泛接触到了经过教师选材讲述的红色故事，从而进一步明确了党的初心使命，坚定了他们矢志不渝跟党走的决心和信心。</w:t>
      </w: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学院举行2019级大学生成人礼</w:t>
      </w:r>
    </w:p>
    <w:p>
      <w:pPr>
        <w:keepNext w:val="0"/>
        <w:keepLines w:val="0"/>
        <w:widowControl w:val="0"/>
        <w:suppressLineNumbers w:val="0"/>
        <w:spacing w:before="0" w:beforeAutospacing="0" w:after="0" w:afterAutospacing="0"/>
        <w:ind w:right="0"/>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drawing>
          <wp:inline distT="0" distB="0" distL="114300" distR="114300">
            <wp:extent cx="5864225" cy="3915410"/>
            <wp:effectExtent l="0" t="0" r="3175" b="8890"/>
            <wp:docPr id="5" name="图片 5" descr="68ad601f-6ec9-4072-8f11-f1d4e7032f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8ad601f-6ec9-4072-8f11-f1d4e7032f75"/>
                    <pic:cNvPicPr>
                      <a:picLocks noChangeAspect="1"/>
                    </pic:cNvPicPr>
                  </pic:nvPicPr>
                  <pic:blipFill>
                    <a:blip r:embed="rId11"/>
                    <a:stretch>
                      <a:fillRect/>
                    </a:stretch>
                  </pic:blipFill>
                  <pic:spPr>
                    <a:xfrm>
                      <a:off x="0" y="0"/>
                      <a:ext cx="5864225" cy="3915410"/>
                    </a:xfrm>
                    <a:prstGeom prst="rect">
                      <a:avLst/>
                    </a:prstGeom>
                  </pic:spPr>
                </pic:pic>
              </a:graphicData>
            </a:graphic>
          </wp:inline>
        </w:drawing>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青春之我，筑梦中国。10月31日下午，基础部联合党委宣传部、团委主办的学院第十一届国学文化节暨2019级大学生成人礼在学术报告厅举行，来自社会各界的贤达云集学院，为我院20名学生代表“加冠”“加笄”“命字”，全院400余名师生现场观礼，来自韩国、柬埔寨的留学生也来到现场体验了这项中国传统礼仪。</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基础部礼仪教授、青岛市礼仪学会发起人杨萍做了中国传统成人礼讲解。随后，在司仪于友鹏的主持下，男子“冠礼”、女子“笄礼”正式开始，来自各二级学院的十名男同学和十名女同学身着汉服依次上台，十余位社会贤达为其进行三次“加冠”及“加笄”。男子第一次加冠表示缅怀先祖，不忘祖德；第二次加冠代表冠者可以</w:t>
      </w:r>
      <w:bookmarkStart w:id="1" w:name="OLE_LINK2"/>
      <w:r>
        <w:rPr>
          <w:rFonts w:hint="eastAsia" w:ascii="仿宋" w:hAnsi="仿宋" w:eastAsia="仿宋" w:cs="仿宋"/>
          <w:kern w:val="2"/>
          <w:sz w:val="28"/>
          <w:szCs w:val="28"/>
          <w:lang w:val="en-US" w:eastAsia="zh-CN" w:bidi="ar"/>
        </w:rPr>
        <w:t>报效社会</w:t>
      </w:r>
      <w:bookmarkEnd w:id="1"/>
      <w:r>
        <w:rPr>
          <w:rFonts w:hint="eastAsia" w:ascii="仿宋" w:hAnsi="仿宋" w:eastAsia="仿宋" w:cs="仿宋"/>
          <w:kern w:val="2"/>
          <w:sz w:val="28"/>
          <w:szCs w:val="28"/>
          <w:lang w:val="en-US" w:eastAsia="zh-CN" w:bidi="ar"/>
        </w:rPr>
        <w:t>，保家卫国；第三次加冠代表从此可以参与重要的祭祀活动。女子第一次加笄象征着豆蔻少女的纯真；第二次加笄，象征着花季少女的明丽；第三次加笄则反映了我国古代女性雍容大气，典雅端丽的审美取向。</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仪式结束后，山东省人大代表、青岛仲裁委市北中心主任姜东为同学们命字，学院副院长宫恩龙做了训诫。仪式过程中，同学们仪态端庄，以实际行动向大家展示了对传统文化的理解和热爱。同学们纷纷表示，通过成人礼活动体会到了到成长的责任，感受到了对自己、对家庭、对社会沉甸甸的责任。</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本次“大学生成人礼”恰逢新中国成立七十周年，活动旨在借助传统的中华民族礼仪形式，激励青年学子勇于承担责任，将自己的青春投入到实现中华民族伟大复兴中国梦的宏伟进程中。</w:t>
      </w:r>
    </w:p>
    <w:p>
      <w:pPr>
        <w:ind w:firstLine="560" w:firstLineChars="200"/>
        <w:rPr>
          <w:rFonts w:hint="eastAsia" w:ascii="仿宋" w:hAnsi="仿宋" w:eastAsia="仿宋" w:cs="仿宋"/>
          <w:sz w:val="28"/>
          <w:szCs w:val="28"/>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eastAsia="宋体"/>
        <w:sz w:val="24"/>
        <w:szCs w:val="24"/>
      </w:rPr>
    </w:pPr>
    <w:r>
      <w:rPr>
        <w:rStyle w:val="9"/>
        <w:rFonts w:hint="eastAsia" w:eastAsia="宋体"/>
        <w:sz w:val="24"/>
        <w:szCs w:val="24"/>
      </w:rPr>
      <w:t>—</w:t>
    </w:r>
    <w:r>
      <w:rPr>
        <w:rFonts w:eastAsia="宋体"/>
        <w:sz w:val="24"/>
        <w:szCs w:val="24"/>
      </w:rPr>
      <w:fldChar w:fldCharType="begin"/>
    </w:r>
    <w:r>
      <w:rPr>
        <w:rStyle w:val="9"/>
        <w:rFonts w:eastAsia="宋体"/>
        <w:sz w:val="24"/>
        <w:szCs w:val="24"/>
      </w:rPr>
      <w:instrText xml:space="preserve">PAGE  </w:instrText>
    </w:r>
    <w:r>
      <w:rPr>
        <w:rFonts w:eastAsia="宋体"/>
        <w:sz w:val="24"/>
        <w:szCs w:val="24"/>
      </w:rPr>
      <w:fldChar w:fldCharType="separate"/>
    </w:r>
    <w:r>
      <w:rPr>
        <w:rStyle w:val="9"/>
        <w:rFonts w:eastAsia="宋体"/>
        <w:sz w:val="24"/>
        <w:szCs w:val="24"/>
      </w:rPr>
      <w:t>6</w:t>
    </w:r>
    <w:r>
      <w:rPr>
        <w:rFonts w:eastAsia="宋体"/>
        <w:sz w:val="24"/>
        <w:szCs w:val="24"/>
      </w:rPr>
      <w:fldChar w:fldCharType="end"/>
    </w:r>
    <w:r>
      <w:rPr>
        <w:rStyle w:val="9"/>
        <w:rFonts w:hint="eastAsia" w:eastAsia="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6832"/>
    <w:rsid w:val="0104770A"/>
    <w:rsid w:val="011B75B8"/>
    <w:rsid w:val="012E0186"/>
    <w:rsid w:val="016D241D"/>
    <w:rsid w:val="019977D0"/>
    <w:rsid w:val="01C669ED"/>
    <w:rsid w:val="01F967B5"/>
    <w:rsid w:val="02243EA6"/>
    <w:rsid w:val="02B04479"/>
    <w:rsid w:val="02B85B3D"/>
    <w:rsid w:val="02BB7EB1"/>
    <w:rsid w:val="02F81E52"/>
    <w:rsid w:val="030B388D"/>
    <w:rsid w:val="03783C87"/>
    <w:rsid w:val="038905F7"/>
    <w:rsid w:val="03B562A5"/>
    <w:rsid w:val="04264B18"/>
    <w:rsid w:val="04392C7B"/>
    <w:rsid w:val="04A732AF"/>
    <w:rsid w:val="04CC7C6B"/>
    <w:rsid w:val="04D91F68"/>
    <w:rsid w:val="0503734C"/>
    <w:rsid w:val="05381618"/>
    <w:rsid w:val="06644850"/>
    <w:rsid w:val="066B0399"/>
    <w:rsid w:val="06826F20"/>
    <w:rsid w:val="06827102"/>
    <w:rsid w:val="069F15C1"/>
    <w:rsid w:val="06C167DD"/>
    <w:rsid w:val="07423907"/>
    <w:rsid w:val="086E01BE"/>
    <w:rsid w:val="0878261E"/>
    <w:rsid w:val="08E55A00"/>
    <w:rsid w:val="08F12B69"/>
    <w:rsid w:val="09990535"/>
    <w:rsid w:val="0A3A4C7D"/>
    <w:rsid w:val="0A4953AA"/>
    <w:rsid w:val="0A6B7B6B"/>
    <w:rsid w:val="0C1A5938"/>
    <w:rsid w:val="0C407877"/>
    <w:rsid w:val="0E0F7B81"/>
    <w:rsid w:val="10F82CE4"/>
    <w:rsid w:val="11372543"/>
    <w:rsid w:val="113A2D63"/>
    <w:rsid w:val="11C90E3E"/>
    <w:rsid w:val="11EA0B90"/>
    <w:rsid w:val="120218C7"/>
    <w:rsid w:val="121277D8"/>
    <w:rsid w:val="12825A4B"/>
    <w:rsid w:val="12A119E0"/>
    <w:rsid w:val="12CA1C63"/>
    <w:rsid w:val="12F76500"/>
    <w:rsid w:val="133E2378"/>
    <w:rsid w:val="136871D6"/>
    <w:rsid w:val="13D442F0"/>
    <w:rsid w:val="13EA4731"/>
    <w:rsid w:val="14075E6A"/>
    <w:rsid w:val="1414710A"/>
    <w:rsid w:val="14193B86"/>
    <w:rsid w:val="144B4BC9"/>
    <w:rsid w:val="148A6443"/>
    <w:rsid w:val="14BA1191"/>
    <w:rsid w:val="156D7DA7"/>
    <w:rsid w:val="15C207B7"/>
    <w:rsid w:val="16917052"/>
    <w:rsid w:val="16933393"/>
    <w:rsid w:val="16B916E5"/>
    <w:rsid w:val="18105F58"/>
    <w:rsid w:val="194355DB"/>
    <w:rsid w:val="195B3D75"/>
    <w:rsid w:val="19BD5455"/>
    <w:rsid w:val="1A08660E"/>
    <w:rsid w:val="1A0F5557"/>
    <w:rsid w:val="1B81489C"/>
    <w:rsid w:val="1BC0393B"/>
    <w:rsid w:val="1D7A2DD7"/>
    <w:rsid w:val="1E0C7760"/>
    <w:rsid w:val="1E297B26"/>
    <w:rsid w:val="1E7F0598"/>
    <w:rsid w:val="1EA71052"/>
    <w:rsid w:val="1EB83667"/>
    <w:rsid w:val="1F204A0D"/>
    <w:rsid w:val="1F7F1D45"/>
    <w:rsid w:val="1FAA0C75"/>
    <w:rsid w:val="1FD615B2"/>
    <w:rsid w:val="1FED762B"/>
    <w:rsid w:val="1FFD70F6"/>
    <w:rsid w:val="211154A7"/>
    <w:rsid w:val="216476E3"/>
    <w:rsid w:val="217C0D78"/>
    <w:rsid w:val="21AE03CF"/>
    <w:rsid w:val="22110474"/>
    <w:rsid w:val="22595124"/>
    <w:rsid w:val="226925C9"/>
    <w:rsid w:val="228D029E"/>
    <w:rsid w:val="22C23786"/>
    <w:rsid w:val="24001E9D"/>
    <w:rsid w:val="24F20046"/>
    <w:rsid w:val="251C1CC6"/>
    <w:rsid w:val="26145F53"/>
    <w:rsid w:val="26B459C5"/>
    <w:rsid w:val="26DA4A00"/>
    <w:rsid w:val="27133A29"/>
    <w:rsid w:val="279A431A"/>
    <w:rsid w:val="27A33318"/>
    <w:rsid w:val="27A53EBF"/>
    <w:rsid w:val="28A504F6"/>
    <w:rsid w:val="29801C52"/>
    <w:rsid w:val="29D24509"/>
    <w:rsid w:val="2A107F65"/>
    <w:rsid w:val="2A321640"/>
    <w:rsid w:val="2B313128"/>
    <w:rsid w:val="2B4A1E95"/>
    <w:rsid w:val="2B8D0059"/>
    <w:rsid w:val="2BE27FEB"/>
    <w:rsid w:val="2C580D4C"/>
    <w:rsid w:val="2CA972A6"/>
    <w:rsid w:val="2CC2529D"/>
    <w:rsid w:val="2D0F0A8D"/>
    <w:rsid w:val="2D5866E5"/>
    <w:rsid w:val="2D9571F4"/>
    <w:rsid w:val="2DBA0995"/>
    <w:rsid w:val="2E13127D"/>
    <w:rsid w:val="2E374BB8"/>
    <w:rsid w:val="2ECC483A"/>
    <w:rsid w:val="2F1A14C4"/>
    <w:rsid w:val="2FEA7E22"/>
    <w:rsid w:val="303D303B"/>
    <w:rsid w:val="313C373A"/>
    <w:rsid w:val="317C6EDB"/>
    <w:rsid w:val="32033287"/>
    <w:rsid w:val="324E3AD9"/>
    <w:rsid w:val="32691F42"/>
    <w:rsid w:val="330378AF"/>
    <w:rsid w:val="336B0B5A"/>
    <w:rsid w:val="34315642"/>
    <w:rsid w:val="343D0BC3"/>
    <w:rsid w:val="344046DA"/>
    <w:rsid w:val="349E0CA4"/>
    <w:rsid w:val="34A9129B"/>
    <w:rsid w:val="3598795A"/>
    <w:rsid w:val="359C7F45"/>
    <w:rsid w:val="35C80F34"/>
    <w:rsid w:val="367057A9"/>
    <w:rsid w:val="367D7A41"/>
    <w:rsid w:val="3697507D"/>
    <w:rsid w:val="37177D72"/>
    <w:rsid w:val="373860A3"/>
    <w:rsid w:val="376C67FD"/>
    <w:rsid w:val="38E308F3"/>
    <w:rsid w:val="397252C8"/>
    <w:rsid w:val="39BD0B13"/>
    <w:rsid w:val="39FA26AE"/>
    <w:rsid w:val="3A9F565D"/>
    <w:rsid w:val="3AB23049"/>
    <w:rsid w:val="3B3F16C0"/>
    <w:rsid w:val="3B967E4F"/>
    <w:rsid w:val="3BC11994"/>
    <w:rsid w:val="3BC7041C"/>
    <w:rsid w:val="3BCC551B"/>
    <w:rsid w:val="3C775EE2"/>
    <w:rsid w:val="3C8C7164"/>
    <w:rsid w:val="3C9E2902"/>
    <w:rsid w:val="3CDA5139"/>
    <w:rsid w:val="3D884B57"/>
    <w:rsid w:val="3DAB06CA"/>
    <w:rsid w:val="3E5850F4"/>
    <w:rsid w:val="3E655528"/>
    <w:rsid w:val="3E8929AE"/>
    <w:rsid w:val="3F1E237A"/>
    <w:rsid w:val="3F48230D"/>
    <w:rsid w:val="40546BD9"/>
    <w:rsid w:val="40811F83"/>
    <w:rsid w:val="408C5643"/>
    <w:rsid w:val="410C63A1"/>
    <w:rsid w:val="4117432E"/>
    <w:rsid w:val="42B03F3B"/>
    <w:rsid w:val="42E53BEF"/>
    <w:rsid w:val="435B618D"/>
    <w:rsid w:val="440234A3"/>
    <w:rsid w:val="44125F63"/>
    <w:rsid w:val="445B6E6B"/>
    <w:rsid w:val="44817DD6"/>
    <w:rsid w:val="450D519C"/>
    <w:rsid w:val="45320CFD"/>
    <w:rsid w:val="4838054A"/>
    <w:rsid w:val="48796A38"/>
    <w:rsid w:val="488612D4"/>
    <w:rsid w:val="48D1575A"/>
    <w:rsid w:val="4A0650D3"/>
    <w:rsid w:val="4A3A5B83"/>
    <w:rsid w:val="4A494315"/>
    <w:rsid w:val="4A7F3D47"/>
    <w:rsid w:val="4AD66954"/>
    <w:rsid w:val="4B074C97"/>
    <w:rsid w:val="4B2B4155"/>
    <w:rsid w:val="4B6514A2"/>
    <w:rsid w:val="4B6B51F2"/>
    <w:rsid w:val="4C286301"/>
    <w:rsid w:val="4C6174C2"/>
    <w:rsid w:val="4CB0712B"/>
    <w:rsid w:val="4CB4406E"/>
    <w:rsid w:val="4D000DED"/>
    <w:rsid w:val="4D181972"/>
    <w:rsid w:val="4DE41E5A"/>
    <w:rsid w:val="4E185D1E"/>
    <w:rsid w:val="4E2E65B4"/>
    <w:rsid w:val="4EA26518"/>
    <w:rsid w:val="4EA74103"/>
    <w:rsid w:val="4EE4617A"/>
    <w:rsid w:val="4EEA23A5"/>
    <w:rsid w:val="4F0444B0"/>
    <w:rsid w:val="4FF4183A"/>
    <w:rsid w:val="5027550C"/>
    <w:rsid w:val="502E4C93"/>
    <w:rsid w:val="50610582"/>
    <w:rsid w:val="50AD3318"/>
    <w:rsid w:val="50B917A5"/>
    <w:rsid w:val="50CD6EB4"/>
    <w:rsid w:val="521E7BC5"/>
    <w:rsid w:val="52307CBC"/>
    <w:rsid w:val="52BD5358"/>
    <w:rsid w:val="53FC5B69"/>
    <w:rsid w:val="54481B88"/>
    <w:rsid w:val="54DD4EA1"/>
    <w:rsid w:val="557A5D31"/>
    <w:rsid w:val="55C82F4A"/>
    <w:rsid w:val="55CB5A9F"/>
    <w:rsid w:val="55F97FB8"/>
    <w:rsid w:val="569326F9"/>
    <w:rsid w:val="57194731"/>
    <w:rsid w:val="573434A1"/>
    <w:rsid w:val="576B4AC6"/>
    <w:rsid w:val="576D0F23"/>
    <w:rsid w:val="5852089F"/>
    <w:rsid w:val="58BD0E5A"/>
    <w:rsid w:val="58D5734A"/>
    <w:rsid w:val="595F2EC8"/>
    <w:rsid w:val="59772941"/>
    <w:rsid w:val="5A1C2EE4"/>
    <w:rsid w:val="5B301727"/>
    <w:rsid w:val="5B4A5B54"/>
    <w:rsid w:val="5BF533C2"/>
    <w:rsid w:val="5C002F67"/>
    <w:rsid w:val="5C1273A9"/>
    <w:rsid w:val="5C164B36"/>
    <w:rsid w:val="5C396D7C"/>
    <w:rsid w:val="5C630CA7"/>
    <w:rsid w:val="5C705BAF"/>
    <w:rsid w:val="5C8C19E4"/>
    <w:rsid w:val="5D5D07BD"/>
    <w:rsid w:val="5DC4181F"/>
    <w:rsid w:val="5DDA6985"/>
    <w:rsid w:val="5EAE49A0"/>
    <w:rsid w:val="60E10A7C"/>
    <w:rsid w:val="61DB03CD"/>
    <w:rsid w:val="624D6A7C"/>
    <w:rsid w:val="62743F92"/>
    <w:rsid w:val="62A505CB"/>
    <w:rsid w:val="62AE513D"/>
    <w:rsid w:val="62CE7457"/>
    <w:rsid w:val="6447714F"/>
    <w:rsid w:val="649F0382"/>
    <w:rsid w:val="656A618D"/>
    <w:rsid w:val="65B66D1B"/>
    <w:rsid w:val="65B77278"/>
    <w:rsid w:val="66305B98"/>
    <w:rsid w:val="66A60E7A"/>
    <w:rsid w:val="66AE00B8"/>
    <w:rsid w:val="66D77992"/>
    <w:rsid w:val="67506122"/>
    <w:rsid w:val="687609A6"/>
    <w:rsid w:val="688F4E08"/>
    <w:rsid w:val="68E32E1D"/>
    <w:rsid w:val="69162878"/>
    <w:rsid w:val="69507B74"/>
    <w:rsid w:val="6A060D71"/>
    <w:rsid w:val="6A11436F"/>
    <w:rsid w:val="6A4E7FCA"/>
    <w:rsid w:val="6A811B12"/>
    <w:rsid w:val="6B1C6855"/>
    <w:rsid w:val="6B8C3713"/>
    <w:rsid w:val="6BA42B26"/>
    <w:rsid w:val="6C1A709E"/>
    <w:rsid w:val="6C8D4A2B"/>
    <w:rsid w:val="6CBC3E9F"/>
    <w:rsid w:val="6D214BBC"/>
    <w:rsid w:val="6D6F4F72"/>
    <w:rsid w:val="6D8A2D46"/>
    <w:rsid w:val="6DAA646C"/>
    <w:rsid w:val="6E816895"/>
    <w:rsid w:val="6EEC7FA3"/>
    <w:rsid w:val="6EEF0916"/>
    <w:rsid w:val="6EFA1CA3"/>
    <w:rsid w:val="6F092348"/>
    <w:rsid w:val="6F0C79BF"/>
    <w:rsid w:val="6F49236D"/>
    <w:rsid w:val="70607264"/>
    <w:rsid w:val="70CD5DAB"/>
    <w:rsid w:val="70E15E36"/>
    <w:rsid w:val="71AD733B"/>
    <w:rsid w:val="71FA350A"/>
    <w:rsid w:val="723E36DB"/>
    <w:rsid w:val="72481C6B"/>
    <w:rsid w:val="729F3092"/>
    <w:rsid w:val="72A03262"/>
    <w:rsid w:val="72D339A8"/>
    <w:rsid w:val="72DE2883"/>
    <w:rsid w:val="730E2163"/>
    <w:rsid w:val="735C76F6"/>
    <w:rsid w:val="735F7990"/>
    <w:rsid w:val="73960870"/>
    <w:rsid w:val="7493607B"/>
    <w:rsid w:val="74EB4CF0"/>
    <w:rsid w:val="74F60CF4"/>
    <w:rsid w:val="752327E6"/>
    <w:rsid w:val="753F776E"/>
    <w:rsid w:val="75FF4ECB"/>
    <w:rsid w:val="76DC6FDF"/>
    <w:rsid w:val="76E92377"/>
    <w:rsid w:val="776F6C97"/>
    <w:rsid w:val="77940F01"/>
    <w:rsid w:val="7808791F"/>
    <w:rsid w:val="78DA5074"/>
    <w:rsid w:val="78EE422A"/>
    <w:rsid w:val="792B0CA8"/>
    <w:rsid w:val="79E87F90"/>
    <w:rsid w:val="7A4E20CB"/>
    <w:rsid w:val="7A786EB6"/>
    <w:rsid w:val="7A9442E2"/>
    <w:rsid w:val="7A9863B2"/>
    <w:rsid w:val="7B374A1C"/>
    <w:rsid w:val="7B533262"/>
    <w:rsid w:val="7B752DD4"/>
    <w:rsid w:val="7BB00CB4"/>
    <w:rsid w:val="7BB3276D"/>
    <w:rsid w:val="7BDA5778"/>
    <w:rsid w:val="7C0B1AE6"/>
    <w:rsid w:val="7C9E32CD"/>
    <w:rsid w:val="7D8474A0"/>
    <w:rsid w:val="7DDE4605"/>
    <w:rsid w:val="7E6005AD"/>
    <w:rsid w:val="7EAA5E4B"/>
    <w:rsid w:val="7EBE0C5A"/>
    <w:rsid w:val="7F2C3CC5"/>
    <w:rsid w:val="7FA661BE"/>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sz w:val="22"/>
      <w:szCs w:val="22"/>
      <w:u w:val="none"/>
    </w:rPr>
  </w:style>
  <w:style w:type="character" w:styleId="11">
    <w:name w:val="Emphasis"/>
    <w:basedOn w:val="7"/>
    <w:qFormat/>
    <w:uiPriority w:val="20"/>
    <w:rPr>
      <w:color w:val="CC0000"/>
    </w:rPr>
  </w:style>
  <w:style w:type="character" w:styleId="12">
    <w:name w:val="Hyperlink"/>
    <w:basedOn w:val="7"/>
    <w:qFormat/>
    <w:uiPriority w:val="0"/>
    <w:rPr>
      <w:color w:val="333333"/>
      <w:sz w:val="22"/>
      <w:szCs w:val="22"/>
      <w:u w:val="none"/>
    </w:rPr>
  </w:style>
  <w:style w:type="paragraph" w:customStyle="1" w:styleId="13">
    <w:name w:val="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_text_indent_0"/>
    <w:basedOn w:val="1"/>
    <w:qFormat/>
    <w:uiPriority w:val="0"/>
    <w:pPr>
      <w:widowControl/>
      <w:jc w:val="left"/>
    </w:pPr>
    <w:rPr>
      <w:rFonts w:ascii="宋体" w:hAnsi="宋体" w:eastAsia="宋体"/>
      <w:kern w:val="0"/>
      <w:sz w:val="24"/>
      <w:szCs w:val="24"/>
    </w:rPr>
  </w:style>
  <w:style w:type="character" w:customStyle="1" w:styleId="16">
    <w:name w:val="table3"/>
    <w:basedOn w:val="7"/>
    <w:qFormat/>
    <w:uiPriority w:val="0"/>
  </w:style>
  <w:style w:type="character" w:customStyle="1" w:styleId="17">
    <w:name w:val="right2"/>
    <w:basedOn w:val="7"/>
    <w:qFormat/>
    <w:uiPriority w:val="0"/>
  </w:style>
  <w:style w:type="character" w:customStyle="1" w:styleId="18">
    <w:name w:val="right"/>
    <w:basedOn w:val="7"/>
    <w:qFormat/>
    <w:uiPriority w:val="0"/>
  </w:style>
  <w:style w:type="character" w:customStyle="1" w:styleId="19">
    <w:name w:val="item-name"/>
    <w:basedOn w:val="7"/>
    <w:qFormat/>
    <w:uiPriority w:val="0"/>
    <w:rPr>
      <w:b/>
      <w:color w:val="11598F"/>
    </w:rPr>
  </w:style>
  <w:style w:type="character" w:customStyle="1" w:styleId="20">
    <w:name w:val="item-name1"/>
    <w:basedOn w:val="7"/>
    <w:qFormat/>
    <w:uiPriority w:val="0"/>
  </w:style>
  <w:style w:type="character" w:customStyle="1" w:styleId="21">
    <w:name w:val="item-name2"/>
    <w:basedOn w:val="7"/>
    <w:qFormat/>
    <w:uiPriority w:val="0"/>
    <w:rPr>
      <w:color w:val="11598F"/>
    </w:rPr>
  </w:style>
  <w:style w:type="character" w:customStyle="1" w:styleId="22">
    <w:name w:val="item-name3"/>
    <w:basedOn w:val="7"/>
    <w:qFormat/>
    <w:uiPriority w:val="0"/>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页眉 Char"/>
    <w:basedOn w:val="7"/>
    <w:link w:val="4"/>
    <w:qFormat/>
    <w:uiPriority w:val="0"/>
    <w:rPr>
      <w:rFonts w:eastAsia="仿宋_GB2312" w:cs="宋体"/>
      <w:kern w:val="2"/>
      <w:sz w:val="18"/>
      <w:szCs w:val="18"/>
    </w:rPr>
  </w:style>
  <w:style w:type="character" w:customStyle="1" w:styleId="25">
    <w:name w:val="页脚 Char"/>
    <w:basedOn w:val="7"/>
    <w:link w:val="3"/>
    <w:qFormat/>
    <w:uiPriority w:val="99"/>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TotalTime>7</TotalTime>
  <ScaleCrop>false</ScaleCrop>
  <LinksUpToDate>false</LinksUpToDate>
  <CharactersWithSpaces>1754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2019-11-27T02:28:38Z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